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B2315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1ECF92FA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_Toc22423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_Toc22423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794847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_Toc24716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_Toc24716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585358C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_Toc20560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_Toc20560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FA4B66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_Toc10189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_Toc10189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CD4738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_Toc6375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_Toc6375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581CA1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_Toc23318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_Toc23318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A3EE6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_Toc8068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_Toc8068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E134A5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_Toc3832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_Toc3832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A13DF99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_Toc12629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_Toc12629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675C38D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_Toc17218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_Toc17218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A24B1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_Toc221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7A271E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_Toc4759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_Toc4759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F78B21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_Toc20407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_Toc20407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6A1FBD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_Toc2977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_Toc2977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87EBEB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_Toc24437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_Toc24437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512800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_Toc26865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_Toc26865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7B6A7B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_Toc10889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_Toc10889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DC9B1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_Toc17611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_Toc17611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E9389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_Toc11606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_Toc11606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5EC199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_Toc4210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_Toc4210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4DFC7C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_Toc2263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_Toc2263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6D6C4D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_Toc4782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_Toc4782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DAFFC9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_Toc21381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_Toc21381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87C9AA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_Toc4000 </w:instrText>
      </w:r>
      <w:r>
        <w:fldChar w:fldCharType="separate"/>
      </w:r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_Toc4000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A1E6B3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_Toc21086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.3.3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_Toc21086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C8C14E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_Toc3109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_Toc3109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81728D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_Toc25407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_Toc25407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1138DF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_Toc29009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_Toc29009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01BD31C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_Toc27374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_Toc27374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0D1304C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_Toc14541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_Toc14541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1BA33E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_Toc27778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_Toc27778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7DD72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_Toc20763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_Toc20763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533AE6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_Toc23826 </w:instrText>
      </w:r>
      <w:r>
        <w:fldChar w:fldCharType="separate"/>
      </w:r>
      <w:r>
        <w:rPr>
          <w:rFonts w:hint="eastAsia"/>
          <w:lang w:val="en-US" w:eastAsia="zh-CN"/>
        </w:rPr>
        <w:t>4.6健康相关上报</w:t>
      </w:r>
      <w:r>
        <w:tab/>
      </w:r>
      <w:r>
        <w:fldChar w:fldCharType="begin"/>
      </w:r>
      <w:r>
        <w:instrText xml:space="preserve"> PAGEREF _Toc23826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38FC7D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_Toc8468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_Toc8468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ADC7DAC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_Toc7631 </w:instrText>
      </w:r>
      <w:r>
        <w:fldChar w:fldCharType="separate"/>
      </w:r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_Toc7631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047197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_Toc3085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_Toc3085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F674A4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_Toc6131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_Toc6131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32F7B3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_Toc9362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_Toc9362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7C576E6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_Toc4399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_Toc4399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7AA615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_Toc27036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_Toc27036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FB6F7E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_Toc17530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_Toc17530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1C3061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_Toc2717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_Toc2717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763223B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_Toc27252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_Toc27252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3079683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_Toc20704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_Toc20704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3EABB11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242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11-29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0F52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A9A4050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CFE742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31673EC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47081A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2474878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529"/>
      <w:bookmarkStart w:id="4" w:name="_Toc4409"/>
      <w:bookmarkStart w:id="5" w:name="_Toc24716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20560"/>
      <w:bookmarkStart w:id="9" w:name="_Toc19043"/>
      <w:bookmarkStart w:id="10" w:name="_Toc20064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8"/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3E4795A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充电灯效：充电中：红灯闪烁，充满电：绿灯长亮，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416F561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自动开机：充好电，拔下充电线自动开机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手动关机：关机：在界面“关于”页停留，会自动进入版本页，再继续自动进入ICCID界面，最后自动进入IMEI界面，等待具体IMEI号码弹出后，长按触摸按键3s，待屏幕出现‘Bye’，松开按键</w:t>
      </w:r>
    </w:p>
    <w:p w14:paraId="3E94F66C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充电关机：连接充电线后红灯闪烁进入充电状态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触发方式：触发后设备不进休眠，长按按键3s，界面出现SOS后红灯长亮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取消方式：SOS模式下，点亮屏幕，长按按键3s,界面显示SOS取消后，红灯熄灭   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 信号格显示‘X’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  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</w:t>
      </w:r>
    </w:p>
    <w:p w14:paraId="4B8132AC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超长待机&amp;大字体模式：</w:t>
      </w:r>
    </w:p>
    <w:p w14:paraId="3CFA241A">
      <w:pPr>
        <w:pStyle w:val="63"/>
        <w:numPr>
          <w:ilvl w:val="0"/>
          <w:numId w:val="0"/>
        </w:numPr>
        <w:adjustRightInd/>
        <w:spacing w:line="360" w:lineRule="auto"/>
        <w:ind w:left="1200" w:leftChars="0" w:hanging="12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ICCID：”时长按，界面出现超长待机模式，则切换为大字体超长待机模式，该模式下，时间界面有方形图标，每10分钟检测健康和位置，健康数据正常、位置没有变时，每1小时上报数据；否则每10分钟上报</w:t>
      </w:r>
    </w:p>
    <w:p w14:paraId="2C07077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6DD239D2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蓝牙广播版本号模式：</w:t>
      </w:r>
    </w:p>
    <w:p w14:paraId="6D4C3DE8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触发方式：在关于界面停留，界面显示“C2310XXX”时长按，界面出现“welcome”后,时间界面有三角图标</w:t>
      </w:r>
    </w:p>
    <w:p w14:paraId="0344544E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0939B474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10189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6A9BF442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关机报警(0x21)：设备主动关机，低电关机，充电关机,触发方式见上一节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跌落报警(0x02)：设备在一定高度自由落体，满足跌落算法触发---默认关闭状态，可下行开启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4FB94CB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注：B2315G型号无血氧功能，B2315P型号有血氧功能，注意区分型号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8EAD76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0391DA6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452C7408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176AFEA0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3DE8A429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3C5736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6375"/>
      <w:bookmarkStart w:id="15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GB2312编码，最多16个汉字，一个汉字占2</w:t>
      </w:r>
      <w:bookmarkStart w:id="129" w:name="_GoBack"/>
      <w:bookmarkEnd w:id="129"/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个字节，一个英文字母占1个字节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健康采样频率默认10分钟,最低1分钟上报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5A63184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</w:t>
      </w:r>
    </w:p>
    <w:p w14:paraId="1A25B627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开启和关闭跌落报警：开启后设备在跌落时会上报跌落报警</w:t>
      </w:r>
    </w:p>
    <w:p w14:paraId="47B8937D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6" w:name="_Toc2331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8068"/>
      <w:bookmarkStart w:id="18" w:name="_Toc440976903"/>
      <w:bookmarkStart w:id="19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96193105"/>
      <w:bookmarkStart w:id="21" w:name="_Toc3832"/>
      <w:bookmarkStart w:id="22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12629"/>
      <w:bookmarkStart w:id="24" w:name="_Toc440976905"/>
      <w:bookmarkStart w:id="25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17218"/>
      <w:bookmarkStart w:id="27" w:name="_Toc496193107"/>
      <w:bookmarkStart w:id="28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40976907"/>
      <w:bookmarkStart w:id="30" w:name="_Toc221"/>
      <w:bookmarkStart w:id="31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2" w:name="_Toc4759"/>
      <w:bookmarkStart w:id="33" w:name="_Toc496193109"/>
      <w:bookmarkStart w:id="34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5" w:name="_Toc20407"/>
      <w:r>
        <w:rPr>
          <w:rFonts w:hint="eastAsia"/>
          <w:lang w:val="en-US" w:eastAsia="zh-CN"/>
        </w:rPr>
        <w:t>4.1连接相关</w:t>
      </w:r>
      <w:bookmarkEnd w:id="35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6" w:name="_Toc496193110"/>
      <w:bookmarkStart w:id="37" w:name="_Toc440976909"/>
      <w:bookmarkStart w:id="38" w:name="_Toc118997626"/>
      <w:bookmarkStart w:id="39" w:name="_Toc2977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4E9A70C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61A26CEF">
      <w:pPr>
        <w:pStyle w:val="4"/>
        <w:numPr>
          <w:ilvl w:val="0"/>
          <w:numId w:val="0"/>
        </w:numPr>
      </w:pPr>
      <w:bookmarkStart w:id="40" w:name="_Toc496193111"/>
      <w:bookmarkStart w:id="41" w:name="_Toc440976910"/>
      <w:bookmarkStart w:id="42" w:name="_Toc118997627"/>
      <w:bookmarkStart w:id="43" w:name="_Toc24437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4" w:name="_Toc26865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5" w:name="_Toc140592060"/>
      <w:bookmarkStart w:id="46" w:name="_Toc1088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5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6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7" w:name="_Toc17611"/>
      <w:bookmarkStart w:id="48" w:name="_Toc496193116"/>
      <w:bookmarkStart w:id="49" w:name="_Toc440976915"/>
      <w:r>
        <w:rPr>
          <w:rFonts w:hint="eastAsia"/>
          <w:lang w:val="en-US" w:eastAsia="zh-CN"/>
        </w:rPr>
        <w:t>4.2定位相关上报</w:t>
      </w:r>
      <w:bookmarkEnd w:id="47"/>
    </w:p>
    <w:p w14:paraId="65506DFA">
      <w:pPr>
        <w:pStyle w:val="4"/>
        <w:numPr>
          <w:ilvl w:val="0"/>
          <w:numId w:val="0"/>
        </w:numPr>
      </w:pPr>
      <w:bookmarkStart w:id="50" w:name="_Toc11606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8"/>
      <w:bookmarkEnd w:id="49"/>
      <w:r>
        <w:rPr>
          <w:rFonts w:hint="eastAsia"/>
        </w:rPr>
        <w:t>上报(0x03)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eastAsia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4AEDDA84">
      <w:pPr>
        <w:pStyle w:val="51"/>
        <w:ind w:left="36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 xml:space="preserve">   GPS室内信号弱，正常情况定位不到，测试请到室外宽阔无遮挡环境下测试</w:t>
      </w:r>
    </w:p>
    <w:p w14:paraId="67BDC60A">
      <w:pPr>
        <w:numPr>
          <w:ilvl w:val="0"/>
          <w:numId w:val="0"/>
        </w:numPr>
        <w:ind w:left="840" w:leftChars="0" w:firstLine="420" w:firstLineChars="0"/>
        <w:outlineLvl w:val="9"/>
        <w:rPr>
          <w:rFonts w:hint="eastAsia"/>
          <w:lang w:val="en-US" w:eastAsia="zh-CN"/>
        </w:rPr>
      </w:pPr>
    </w:p>
    <w:p w14:paraId="5075B8FE">
      <w:pPr>
        <w:pStyle w:val="4"/>
        <w:numPr>
          <w:ilvl w:val="0"/>
          <w:numId w:val="0"/>
        </w:numPr>
      </w:pPr>
      <w:bookmarkStart w:id="51" w:name="_Toc4210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51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rPr>
          <w:rFonts w:hint="eastAsia"/>
        </w:rPr>
      </w:pPr>
      <w:bookmarkStart w:id="52" w:name="_Toc2263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5" w:name="_Toc478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5"/>
    </w:p>
    <w:p w14:paraId="62603606">
      <w:pPr>
        <w:pStyle w:val="4"/>
        <w:numPr>
          <w:ilvl w:val="0"/>
          <w:numId w:val="0"/>
        </w:numPr>
      </w:pPr>
      <w:bookmarkStart w:id="56" w:name="_Toc440976931"/>
      <w:bookmarkStart w:id="57" w:name="_Toc496193132"/>
      <w:bookmarkStart w:id="58" w:name="_Toc21381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6"/>
      <w:bookmarkEnd w:id="57"/>
      <w:r>
        <w:rPr>
          <w:rFonts w:hint="eastAsia"/>
        </w:rPr>
        <w:t>(0x02)</w:t>
      </w:r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SOS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</w:pPr>
      <w:bookmarkStart w:id="59" w:name="_Toc4000"/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bookmarkEnd w:id="59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目前隔离手环用最后四个字节做了时间戳</w:t>
      </w:r>
    </w:p>
    <w:p w14:paraId="6DEC80D5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EFB90E2">
      <w:pPr>
        <w:pStyle w:val="63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60" w:name="_Toc2460"/>
      <w:bookmarkStart w:id="61" w:name="_Toc2108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60"/>
      <w:bookmarkEnd w:id="6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6C468C06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2" w:name="_Toc3109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62"/>
    </w:p>
    <w:p w14:paraId="2B2CF84D">
      <w:pPr>
        <w:pStyle w:val="4"/>
      </w:pPr>
      <w:bookmarkStart w:id="63" w:name="_Toc25407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4" w:name="_Toc29009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161325796"/>
      <w:bookmarkStart w:id="66" w:name="_Toc2737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5"/>
      <w:r>
        <w:rPr>
          <w:rFonts w:hint="eastAsia" w:cstheme="minorBidi"/>
          <w:lang w:val="en-US" w:eastAsia="zh-CN"/>
        </w:rPr>
        <w:t>---可不用解析</w:t>
      </w:r>
      <w:bookmarkEnd w:id="6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13BC769F">
      <w:pPr>
        <w:ind w:left="420"/>
        <w:rPr>
          <w:rFonts w:hint="eastAsia"/>
        </w:rPr>
      </w:pPr>
    </w:p>
    <w:p w14:paraId="6C475249">
      <w:pPr>
        <w:pStyle w:val="63"/>
        <w:adjustRightInd/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4.4.3设备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状态-佩戴时长（0xe902）</w:t>
      </w:r>
    </w:p>
    <w:p w14:paraId="25427666">
      <w:pPr>
        <w:pStyle w:val="63"/>
        <w:adjustRightInd/>
        <w:spacing w:line="360" w:lineRule="auto"/>
        <w:outlineLvl w:val="9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b w:val="0"/>
          <w:bCs/>
          <w:color w:val="auto"/>
          <w:sz w:val="21"/>
          <w:szCs w:val="21"/>
          <w:lang w:val="en-US" w:eastAsia="zh-CN"/>
        </w:rPr>
        <w:t>设备脱落时上报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3416A86A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560A9882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2E16A505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94" w:tblpY="986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2"/>
        <w:gridCol w:w="1560"/>
        <w:gridCol w:w="1275"/>
        <w:gridCol w:w="1276"/>
        <w:gridCol w:w="2552"/>
      </w:tblGrid>
      <w:tr w14:paraId="127D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C06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A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1A9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默认--02</w:t>
            </w:r>
          </w:p>
        </w:tc>
      </w:tr>
      <w:tr w14:paraId="778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84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40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07D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0F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CA">
            <w:pPr>
              <w:widowControl/>
              <w:spacing w:line="360" w:lineRule="auto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佩戴时长-00</w:t>
            </w:r>
          </w:p>
        </w:tc>
      </w:tr>
      <w:tr w14:paraId="100B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9A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B1E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时长：00分钟</w:t>
            </w:r>
          </w:p>
          <w:p w14:paraId="0B0257D6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73FAF4A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</w:tbl>
    <w:p w14:paraId="0AFCB917">
      <w:pPr>
        <w:pStyle w:val="63"/>
        <w:adjustRightInd/>
        <w:spacing w:line="360" w:lineRule="auto"/>
        <w:outlineLvl w:val="9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FE0630B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9ED6FA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745A9C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DCF320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B2E23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99F8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A2ED5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C6D5B4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BA57C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FDABB0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211D9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1230D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0718255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01785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D8E676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40321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538E0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2A68CB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A7995A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EA8315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91883B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1454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2777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rPr>
          <w:rFonts w:cstheme="minorBidi"/>
        </w:rPr>
      </w:pPr>
      <w:bookmarkStart w:id="69" w:name="_Toc20763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70" w:name="_Toc23826"/>
      <w:r>
        <w:rPr>
          <w:rFonts w:hint="eastAsia"/>
          <w:lang w:val="en-US" w:eastAsia="zh-CN"/>
        </w:rPr>
        <w:t>4.6健康相关上报</w:t>
      </w:r>
      <w:bookmarkEnd w:id="70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1" w:name="_Toc8468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72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前五位是01000，代码数据id血氧（0x08）,后三位位001，代表血氧数据长度为1个字节，0x62为血氧数据，为98(B2315G型号无血氧功能，B2315P有血氧功能)</w:t>
      </w:r>
    </w:p>
    <w:p w14:paraId="4D9BE962">
      <w:pPr>
        <w:pStyle w:val="4"/>
        <w:numPr>
          <w:ilvl w:val="0"/>
          <w:numId w:val="0"/>
        </w:numPr>
      </w:pPr>
      <w:bookmarkStart w:id="73" w:name="_Toc7631"/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bookmarkEnd w:id="72"/>
      <w:bookmarkEnd w:id="7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74" w:name="_Toc3085"/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7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75" w:name="_Toc496193152"/>
      <w:bookmarkStart w:id="76" w:name="_Toc6131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75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77" w:name="_Toc70066722"/>
      <w:bookmarkEnd w:id="77"/>
      <w:bookmarkStart w:id="78" w:name="_Toc80877551"/>
      <w:bookmarkEnd w:id="78"/>
      <w:bookmarkStart w:id="79" w:name="_Toc80877885"/>
      <w:bookmarkEnd w:id="79"/>
      <w:bookmarkStart w:id="80" w:name="_Toc76132845"/>
      <w:bookmarkEnd w:id="80"/>
      <w:bookmarkStart w:id="81" w:name="_Toc79761659"/>
      <w:bookmarkEnd w:id="81"/>
      <w:bookmarkStart w:id="82" w:name="_Toc75194101"/>
      <w:bookmarkEnd w:id="82"/>
      <w:bookmarkStart w:id="83" w:name="_Toc82530311"/>
      <w:bookmarkEnd w:id="83"/>
      <w:bookmarkStart w:id="84" w:name="_Toc71643490"/>
      <w:bookmarkEnd w:id="84"/>
      <w:bookmarkStart w:id="85" w:name="_Toc80885233"/>
      <w:bookmarkEnd w:id="85"/>
      <w:bookmarkStart w:id="86" w:name="_Toc69991446"/>
      <w:bookmarkEnd w:id="86"/>
      <w:bookmarkStart w:id="87" w:name="_Toc71644369"/>
      <w:bookmarkEnd w:id="87"/>
      <w:bookmarkStart w:id="88" w:name="_Toc72861845"/>
      <w:bookmarkEnd w:id="88"/>
      <w:bookmarkStart w:id="89" w:name="_Toc80878219"/>
      <w:bookmarkEnd w:id="89"/>
      <w:bookmarkStart w:id="90" w:name="_Toc60159145"/>
      <w:bookmarkEnd w:id="90"/>
      <w:bookmarkStart w:id="91" w:name="_Toc63339106"/>
      <w:bookmarkEnd w:id="91"/>
      <w:bookmarkStart w:id="92" w:name="_Toc72245215"/>
      <w:bookmarkEnd w:id="92"/>
      <w:bookmarkStart w:id="93" w:name="_Toc60158981"/>
      <w:bookmarkEnd w:id="93"/>
      <w:bookmarkStart w:id="94" w:name="_Toc75193550"/>
      <w:bookmarkEnd w:id="94"/>
      <w:bookmarkStart w:id="95" w:name="_Toc62549207"/>
      <w:bookmarkEnd w:id="95"/>
      <w:bookmarkStart w:id="96" w:name="_Toc75194596"/>
      <w:bookmarkEnd w:id="96"/>
      <w:bookmarkStart w:id="97" w:name="_Toc69991718"/>
      <w:bookmarkEnd w:id="97"/>
      <w:bookmarkStart w:id="98" w:name="_Toc79761994"/>
      <w:bookmarkEnd w:id="98"/>
      <w:bookmarkStart w:id="99" w:name="_Toc70325541"/>
      <w:bookmarkEnd w:id="99"/>
      <w:bookmarkStart w:id="100" w:name="_Toc75193826"/>
      <w:bookmarkEnd w:id="100"/>
      <w:bookmarkStart w:id="101" w:name="_Toc75251633"/>
      <w:bookmarkEnd w:id="101"/>
      <w:bookmarkStart w:id="102" w:name="_Toc9362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10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3" w:name="_Toc139630532"/>
      <w:bookmarkEnd w:id="103"/>
      <w:bookmarkStart w:id="104" w:name="_Toc143606922"/>
      <w:bookmarkEnd w:id="104"/>
      <w:bookmarkStart w:id="105" w:name="_Toc87892591"/>
      <w:bookmarkEnd w:id="105"/>
      <w:bookmarkStart w:id="106" w:name="_Toc136869419"/>
      <w:bookmarkEnd w:id="106"/>
      <w:bookmarkStart w:id="107" w:name="_Toc132387770"/>
      <w:bookmarkEnd w:id="107"/>
      <w:bookmarkStart w:id="108" w:name="_Toc139552453"/>
      <w:bookmarkEnd w:id="108"/>
      <w:bookmarkStart w:id="109" w:name="_Toc87892592"/>
      <w:bookmarkEnd w:id="109"/>
      <w:bookmarkStart w:id="110" w:name="_Toc132387769"/>
      <w:bookmarkEnd w:id="110"/>
      <w:bookmarkStart w:id="111" w:name="_Toc136869418"/>
      <w:bookmarkEnd w:id="111"/>
      <w:bookmarkStart w:id="112" w:name="_Toc138603326"/>
      <w:bookmarkEnd w:id="112"/>
      <w:bookmarkStart w:id="113" w:name="_Toc143606923"/>
      <w:bookmarkEnd w:id="113"/>
      <w:bookmarkStart w:id="114" w:name="_Toc138603325"/>
      <w:bookmarkEnd w:id="114"/>
      <w:bookmarkStart w:id="115" w:name="_Toc139552454"/>
      <w:bookmarkEnd w:id="115"/>
      <w:bookmarkStart w:id="116" w:name="_Toc139630533"/>
      <w:bookmarkEnd w:id="116"/>
      <w:bookmarkStart w:id="117" w:name="_Toc439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7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18" w:name="_Toc27036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18"/>
    </w:p>
    <w:p w14:paraId="1A2948B0">
      <w:pPr>
        <w:pStyle w:val="4"/>
        <w:numPr>
          <w:ilvl w:val="0"/>
          <w:numId w:val="0"/>
        </w:numPr>
        <w:ind w:left="709" w:leftChars="0"/>
      </w:pPr>
      <w:bookmarkStart w:id="119" w:name="_Toc17530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119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0" w:name="_Toc79159574"/>
      <w:bookmarkStart w:id="121" w:name="_Toc31235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22" w:name="_Toc2717"/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0"/>
      <w:bookmarkEnd w:id="121"/>
      <w:bookmarkEnd w:id="12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3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</w:pPr>
      <w:bookmarkStart w:id="124" w:name="_Toc27252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23"/>
      <w:bookmarkEnd w:id="12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0F2A5F6A">
      <w:pPr>
        <w:pStyle w:val="63"/>
        <w:adjustRightInd/>
        <w:spacing w:line="360" w:lineRule="auto"/>
        <w:ind w:firstLine="630" w:firstLineChars="3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FD10A60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4AE1D50E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C2271FD">
      <w:pPr>
        <w:pStyle w:val="4"/>
        <w:numPr>
          <w:ilvl w:val="0"/>
          <w:numId w:val="0"/>
        </w:numPr>
      </w:pPr>
      <w:bookmarkStart w:id="125" w:name="_Toc496193153"/>
      <w:bookmarkStart w:id="126" w:name="_Toc28784"/>
      <w:bookmarkStart w:id="127" w:name="_Toc159924449"/>
      <w:bookmarkStart w:id="128" w:name="_Toc20704"/>
      <w:r>
        <w:rPr>
          <w:rFonts w:hint="eastAsia"/>
          <w:lang w:val="en-US" w:eastAsia="zh-CN"/>
        </w:rPr>
        <w:t>5.1.4</w:t>
      </w:r>
      <w:bookmarkEnd w:id="125"/>
      <w:bookmarkEnd w:id="126"/>
      <w:bookmarkEnd w:id="127"/>
      <w:r>
        <w:rPr>
          <w:rFonts w:hint="eastAsia"/>
        </w:rPr>
        <w:t>域名设置(0xC3)（TCP专用）</w:t>
      </w:r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3"/>
        <w:adjustRightInd/>
        <w:spacing w:line="360" w:lineRule="auto"/>
      </w:pPr>
    </w:p>
    <w:p w14:paraId="233FDF31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3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3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3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25D78187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4B442C3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8B321C1">
      <w:pPr>
        <w:pStyle w:val="63"/>
        <w:adjustRightInd/>
        <w:spacing w:line="360" w:lineRule="auto"/>
        <w:rPr>
          <w:rFonts w:hint="default"/>
          <w:lang w:val="en-US" w:eastAsia="zh-CN"/>
        </w:rPr>
      </w:pPr>
    </w:p>
    <w:p w14:paraId="028468B2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tabs>
        <w:tab w:val="left" w:pos="2310"/>
        <w:tab w:val="clear" w:pos="4153"/>
      </w:tabs>
      <w:jc w:val="both"/>
      <w:rPr>
        <w:rFonts w:hint="eastAsia" w:ascii="Arial" w:hAnsi="Arial" w:eastAsia="微软雅黑" w:cs="Arial"/>
        <w:b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21E5885"/>
    <w:rsid w:val="038F71C9"/>
    <w:rsid w:val="03CD2031"/>
    <w:rsid w:val="06AE5109"/>
    <w:rsid w:val="081370E6"/>
    <w:rsid w:val="08AB6F60"/>
    <w:rsid w:val="09B80304"/>
    <w:rsid w:val="0A5B7D79"/>
    <w:rsid w:val="0ABD10AE"/>
    <w:rsid w:val="0BAE1594"/>
    <w:rsid w:val="0BC01E57"/>
    <w:rsid w:val="0C6B1E0D"/>
    <w:rsid w:val="0C9D3F67"/>
    <w:rsid w:val="0DB02772"/>
    <w:rsid w:val="0E522AF1"/>
    <w:rsid w:val="0E8015C3"/>
    <w:rsid w:val="0F5B3A8F"/>
    <w:rsid w:val="10C21B83"/>
    <w:rsid w:val="11074157"/>
    <w:rsid w:val="1226519C"/>
    <w:rsid w:val="130E6726"/>
    <w:rsid w:val="140B4717"/>
    <w:rsid w:val="14276FAA"/>
    <w:rsid w:val="147D6C4A"/>
    <w:rsid w:val="148231E6"/>
    <w:rsid w:val="15FF5FEA"/>
    <w:rsid w:val="167938EC"/>
    <w:rsid w:val="172666CB"/>
    <w:rsid w:val="173A067D"/>
    <w:rsid w:val="17A710D3"/>
    <w:rsid w:val="17D346CC"/>
    <w:rsid w:val="1851709F"/>
    <w:rsid w:val="18B14E03"/>
    <w:rsid w:val="1A907234"/>
    <w:rsid w:val="1AC20E4A"/>
    <w:rsid w:val="1B236719"/>
    <w:rsid w:val="1C7F3E27"/>
    <w:rsid w:val="1C8066B4"/>
    <w:rsid w:val="1C907E0B"/>
    <w:rsid w:val="1C954E9B"/>
    <w:rsid w:val="1C9F0025"/>
    <w:rsid w:val="1CD372C2"/>
    <w:rsid w:val="1E1632C9"/>
    <w:rsid w:val="1E7B722C"/>
    <w:rsid w:val="1F661B5F"/>
    <w:rsid w:val="20E20CFE"/>
    <w:rsid w:val="214351E4"/>
    <w:rsid w:val="21862D68"/>
    <w:rsid w:val="22CE69E6"/>
    <w:rsid w:val="252D630C"/>
    <w:rsid w:val="25964198"/>
    <w:rsid w:val="2669577B"/>
    <w:rsid w:val="26712A32"/>
    <w:rsid w:val="28C7359D"/>
    <w:rsid w:val="28DB0637"/>
    <w:rsid w:val="2AB54EB7"/>
    <w:rsid w:val="2AB96F56"/>
    <w:rsid w:val="2B1D2C71"/>
    <w:rsid w:val="2B826300"/>
    <w:rsid w:val="2DA25458"/>
    <w:rsid w:val="2F8B5B06"/>
    <w:rsid w:val="30012E49"/>
    <w:rsid w:val="310E3A6D"/>
    <w:rsid w:val="31175F84"/>
    <w:rsid w:val="324E4EFE"/>
    <w:rsid w:val="329C67E8"/>
    <w:rsid w:val="3367148C"/>
    <w:rsid w:val="339B3973"/>
    <w:rsid w:val="33F77324"/>
    <w:rsid w:val="341669C7"/>
    <w:rsid w:val="34533777"/>
    <w:rsid w:val="35541E69"/>
    <w:rsid w:val="35845BFE"/>
    <w:rsid w:val="35DA3A24"/>
    <w:rsid w:val="35EB411E"/>
    <w:rsid w:val="36483084"/>
    <w:rsid w:val="37074CED"/>
    <w:rsid w:val="381A690B"/>
    <w:rsid w:val="3971469F"/>
    <w:rsid w:val="3AE53402"/>
    <w:rsid w:val="3B7F5FE0"/>
    <w:rsid w:val="3C8C470F"/>
    <w:rsid w:val="3DC611FD"/>
    <w:rsid w:val="3F0D6B7E"/>
    <w:rsid w:val="40443DB7"/>
    <w:rsid w:val="40537736"/>
    <w:rsid w:val="40F21F49"/>
    <w:rsid w:val="41696778"/>
    <w:rsid w:val="41852482"/>
    <w:rsid w:val="42AA4672"/>
    <w:rsid w:val="435D2244"/>
    <w:rsid w:val="44010803"/>
    <w:rsid w:val="44023FAB"/>
    <w:rsid w:val="463651F7"/>
    <w:rsid w:val="46B82A81"/>
    <w:rsid w:val="46F55E8A"/>
    <w:rsid w:val="483519B4"/>
    <w:rsid w:val="48843EED"/>
    <w:rsid w:val="48D13C35"/>
    <w:rsid w:val="498378CD"/>
    <w:rsid w:val="49B303BC"/>
    <w:rsid w:val="4A266DE0"/>
    <w:rsid w:val="4A3A4921"/>
    <w:rsid w:val="4AB455FC"/>
    <w:rsid w:val="4C037124"/>
    <w:rsid w:val="4C721A28"/>
    <w:rsid w:val="4CA77B7B"/>
    <w:rsid w:val="4CB07094"/>
    <w:rsid w:val="4D043A75"/>
    <w:rsid w:val="4D5B0F82"/>
    <w:rsid w:val="50EB10A0"/>
    <w:rsid w:val="5103759B"/>
    <w:rsid w:val="51B73916"/>
    <w:rsid w:val="52AD1CE3"/>
    <w:rsid w:val="53E36D11"/>
    <w:rsid w:val="553A3939"/>
    <w:rsid w:val="55E5115C"/>
    <w:rsid w:val="57B0791C"/>
    <w:rsid w:val="5A272E2C"/>
    <w:rsid w:val="5B0B5F71"/>
    <w:rsid w:val="5B303AB7"/>
    <w:rsid w:val="5B8F1FBE"/>
    <w:rsid w:val="5BA4077D"/>
    <w:rsid w:val="5E9D755E"/>
    <w:rsid w:val="5F5A3621"/>
    <w:rsid w:val="5FAD78AB"/>
    <w:rsid w:val="603E3997"/>
    <w:rsid w:val="607006FF"/>
    <w:rsid w:val="60A862E5"/>
    <w:rsid w:val="61436547"/>
    <w:rsid w:val="615B1C55"/>
    <w:rsid w:val="621719D8"/>
    <w:rsid w:val="62C65219"/>
    <w:rsid w:val="634C03F7"/>
    <w:rsid w:val="64702960"/>
    <w:rsid w:val="64A17E21"/>
    <w:rsid w:val="65902FF9"/>
    <w:rsid w:val="65990C9F"/>
    <w:rsid w:val="65A71FD4"/>
    <w:rsid w:val="65C02F8B"/>
    <w:rsid w:val="65C37416"/>
    <w:rsid w:val="65C75B25"/>
    <w:rsid w:val="665557E2"/>
    <w:rsid w:val="66B02BEA"/>
    <w:rsid w:val="66D3663F"/>
    <w:rsid w:val="67214238"/>
    <w:rsid w:val="67D71E9D"/>
    <w:rsid w:val="67F14C30"/>
    <w:rsid w:val="68102AC8"/>
    <w:rsid w:val="688E327E"/>
    <w:rsid w:val="68FA12BC"/>
    <w:rsid w:val="690B1D00"/>
    <w:rsid w:val="69AE2C22"/>
    <w:rsid w:val="6BFA70BC"/>
    <w:rsid w:val="6C5D5536"/>
    <w:rsid w:val="6CC54727"/>
    <w:rsid w:val="6D404CAC"/>
    <w:rsid w:val="6DE81C25"/>
    <w:rsid w:val="6E047916"/>
    <w:rsid w:val="6F1B578D"/>
    <w:rsid w:val="6F6371A4"/>
    <w:rsid w:val="704F1C46"/>
    <w:rsid w:val="70A927A9"/>
    <w:rsid w:val="70C74EFD"/>
    <w:rsid w:val="71E002A1"/>
    <w:rsid w:val="71F66728"/>
    <w:rsid w:val="725F16D3"/>
    <w:rsid w:val="72930742"/>
    <w:rsid w:val="73115F0C"/>
    <w:rsid w:val="74922970"/>
    <w:rsid w:val="751A0B85"/>
    <w:rsid w:val="75F67AFC"/>
    <w:rsid w:val="76AE66AA"/>
    <w:rsid w:val="785562F3"/>
    <w:rsid w:val="789102FF"/>
    <w:rsid w:val="78CF7044"/>
    <w:rsid w:val="78E63424"/>
    <w:rsid w:val="7994627F"/>
    <w:rsid w:val="7C484810"/>
    <w:rsid w:val="7C692185"/>
    <w:rsid w:val="7CA4115E"/>
    <w:rsid w:val="7CB13E2F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1348</Words>
  <Characters>1897</Characters>
  <Lines>142</Lines>
  <Paragraphs>40</Paragraphs>
  <TotalTime>184</TotalTime>
  <ScaleCrop>false</ScaleCrop>
  <LinksUpToDate>false</LinksUpToDate>
  <CharactersWithSpaces>2056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2025-06-05T05:47:03Z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