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53D94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</w:rPr>
        <w:t>G626设备TCP协议</w:t>
      </w:r>
      <w:r>
        <w:rPr>
          <w:rFonts w:ascii="微软雅黑" w:hAnsi="微软雅黑"/>
          <w:b/>
          <w:sz w:val="36"/>
          <w:szCs w:val="36"/>
        </w:rPr>
        <w:br w:type="textWrapping"/>
      </w:r>
      <w:r>
        <w:rPr>
          <w:rFonts w:hint="eastAsia" w:ascii="微软雅黑" w:hAnsi="微软雅黑"/>
          <w:b/>
          <w:sz w:val="36"/>
          <w:szCs w:val="36"/>
        </w:rPr>
        <w:t>2025-02-10</w:t>
      </w:r>
    </w:p>
    <w:p w14:paraId="47384031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</w:rPr>
        <w:t>需要服务器回复的包有，F0登录包（回复格式有要求），F9心跳包（回复格式没要求）否则会数据不正常</w:t>
      </w:r>
    </w:p>
    <w:tbl>
      <w:tblPr>
        <w:tblStyle w:val="28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148"/>
        <w:gridCol w:w="1514"/>
        <w:gridCol w:w="5237"/>
      </w:tblGrid>
      <w:tr w14:paraId="4E23F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5403612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hint="eastAsia" w:ascii="Arial" w:hAnsi="Arial" w:cs="Arial"/>
                <w:sz w:val="18"/>
                <w:szCs w:val="18"/>
              </w:rPr>
              <w:t>1.0</w:t>
            </w:r>
          </w:p>
        </w:tc>
        <w:tc>
          <w:tcPr>
            <w:tcW w:w="1148" w:type="dxa"/>
            <w:vAlign w:val="center"/>
          </w:tcPr>
          <w:p w14:paraId="20B30EB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1047DAB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202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Arial" w:hAnsi="Arial" w:cs="Arial"/>
                <w:sz w:val="18"/>
                <w:szCs w:val="18"/>
              </w:rPr>
              <w:t>-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Arial" w:hAnsi="Arial" w:cs="Arial"/>
                <w:sz w:val="18"/>
                <w:szCs w:val="18"/>
              </w:rPr>
              <w:t>-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237" w:type="dxa"/>
            <w:vAlign w:val="center"/>
          </w:tcPr>
          <w:p w14:paraId="2F9DA73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目录整理，新增设备使用说明</w:t>
            </w:r>
          </w:p>
        </w:tc>
      </w:tr>
      <w:tr w14:paraId="451D4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15A5ECEC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V1.1</w:t>
            </w:r>
          </w:p>
        </w:tc>
        <w:tc>
          <w:tcPr>
            <w:tcW w:w="1148" w:type="dxa"/>
            <w:vAlign w:val="center"/>
          </w:tcPr>
          <w:p w14:paraId="01FB54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3865EA33">
            <w:pPr>
              <w:spacing w:before="100" w:beforeAutospacing="1" w:after="100" w:afterAutospacing="1"/>
              <w:jc w:val="center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2025-03-19</w:t>
            </w:r>
          </w:p>
        </w:tc>
        <w:tc>
          <w:tcPr>
            <w:tcW w:w="5237" w:type="dxa"/>
            <w:vAlign w:val="center"/>
          </w:tcPr>
          <w:p w14:paraId="0E232C23">
            <w:pPr>
              <w:spacing w:before="100" w:beforeAutospacing="1" w:after="100" w:afterAutospacing="1"/>
              <w:jc w:val="center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增加并包上报情况说明</w:t>
            </w:r>
          </w:p>
        </w:tc>
      </w:tr>
    </w:tbl>
    <w:p w14:paraId="55D28AC5"/>
    <w:p w14:paraId="3BEE4A41">
      <w:pPr>
        <w:pStyle w:val="63"/>
        <w:jc w:val="center"/>
        <w:rPr>
          <w:rFonts w:hint="eastAsia" w:ascii="微软雅黑" w:hAnsi="微软雅黑" w:eastAsia="微软雅黑"/>
          <w:lang w:val="zh-CN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 w14:paraId="0404D324">
      <w:pPr>
        <w:pStyle w:val="19"/>
        <w:tabs>
          <w:tab w:val="right" w:leader="dot" w:pos="10204"/>
        </w:tabs>
      </w:pPr>
      <w:bookmarkStart w:id="78" w:name="_GoBack"/>
      <w:bookmarkEnd w:id="78"/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_Toc23807 </w:instrText>
      </w:r>
      <w:r>
        <w:fldChar w:fldCharType="separate"/>
      </w:r>
      <w:r>
        <w:rPr>
          <w:rFonts w:hint="eastAsia"/>
        </w:rPr>
        <w:t>1.综述</w:t>
      </w:r>
      <w:r>
        <w:tab/>
      </w:r>
      <w:r>
        <w:fldChar w:fldCharType="begin"/>
      </w:r>
      <w:r>
        <w:instrText xml:space="preserve"> PAGEREF _Toc23807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074E691D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_Toc30494 </w:instrText>
      </w:r>
      <w:r>
        <w:fldChar w:fldCharType="separate"/>
      </w:r>
      <w:r>
        <w:rPr>
          <w:rFonts w:hint="eastAsia" w:ascii="微软雅黑" w:hAnsi="微软雅黑" w:cs="微软雅黑"/>
          <w:bCs w:val="0"/>
          <w:szCs w:val="44"/>
        </w:rPr>
        <w:t>2.设备使</w:t>
      </w:r>
      <w:r>
        <w:rPr>
          <w:rFonts w:hint="eastAsia"/>
          <w:bCs w:val="0"/>
          <w:szCs w:val="44"/>
        </w:rPr>
        <w:t>用说明</w:t>
      </w:r>
      <w:r>
        <w:tab/>
      </w:r>
      <w:r>
        <w:fldChar w:fldCharType="begin"/>
      </w:r>
      <w:r>
        <w:instrText xml:space="preserve"> PAGEREF _Toc30494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472AB246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_Toc23131 </w:instrText>
      </w:r>
      <w:r>
        <w:fldChar w:fldCharType="separate"/>
      </w:r>
      <w:r>
        <w:rPr>
          <w:rFonts w:hint="eastAsia"/>
          <w:bCs w:val="0"/>
          <w:szCs w:val="32"/>
        </w:rPr>
        <w:t>2.1 设备功能与使用说明</w:t>
      </w:r>
      <w:r>
        <w:tab/>
      </w:r>
      <w:r>
        <w:fldChar w:fldCharType="begin"/>
      </w:r>
      <w:r>
        <w:instrText xml:space="preserve"> PAGEREF _Toc23131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6E032B7F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_Toc23048 </w:instrText>
      </w:r>
      <w:r>
        <w:fldChar w:fldCharType="separate"/>
      </w:r>
      <w:r>
        <w:rPr>
          <w:rFonts w:hint="eastAsia"/>
          <w:bCs w:val="0"/>
          <w:szCs w:val="32"/>
        </w:rPr>
        <w:t>2.2 设备默认上报逻辑</w:t>
      </w:r>
      <w:r>
        <w:tab/>
      </w:r>
      <w:r>
        <w:fldChar w:fldCharType="begin"/>
      </w:r>
      <w:r>
        <w:instrText xml:space="preserve"> PAGEREF _Toc23048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47B9D3D2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_Toc25672 </w:instrText>
      </w:r>
      <w:r>
        <w:fldChar w:fldCharType="separate"/>
      </w:r>
      <w:r>
        <w:rPr>
          <w:rFonts w:hint="eastAsia"/>
        </w:rPr>
        <w:t>3.协议数据包结构</w:t>
      </w:r>
      <w:r>
        <w:tab/>
      </w:r>
      <w:r>
        <w:fldChar w:fldCharType="begin"/>
      </w:r>
      <w:r>
        <w:instrText xml:space="preserve"> PAGEREF _Toc25672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415DB893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_Toc22880 </w:instrText>
      </w:r>
      <w:r>
        <w:fldChar w:fldCharType="separate"/>
      </w:r>
      <w:r>
        <w:rPr>
          <w:rFonts w:hint="eastAsia"/>
        </w:rPr>
        <w:t>3.1.数据头</w:t>
      </w:r>
      <w:r>
        <w:tab/>
      </w:r>
      <w:r>
        <w:fldChar w:fldCharType="begin"/>
      </w:r>
      <w:r>
        <w:instrText xml:space="preserve"> PAGEREF _Toc22880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3784BB9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_Toc28545 </w:instrText>
      </w:r>
      <w:r>
        <w:fldChar w:fldCharType="separate"/>
      </w:r>
      <w:r>
        <w:rPr>
          <w:rFonts w:hint="eastAsia"/>
        </w:rPr>
        <w:t>3.2.报文标示符</w:t>
      </w:r>
      <w:r>
        <w:t>(Message ID)</w:t>
      </w:r>
      <w:r>
        <w:tab/>
      </w:r>
      <w:r>
        <w:fldChar w:fldCharType="begin"/>
      </w:r>
      <w:r>
        <w:instrText xml:space="preserve"> PAGEREF _Toc28545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8B6A49D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_Toc31250 </w:instrText>
      </w:r>
      <w:r>
        <w:fldChar w:fldCharType="separate"/>
      </w:r>
      <w:r>
        <w:rPr>
          <w:rFonts w:hint="eastAsia"/>
        </w:rPr>
        <w:t>3.3.</w:t>
      </w:r>
      <w:r>
        <w:t>Token</w:t>
      </w:r>
      <w:r>
        <w:rPr>
          <w:rFonts w:hint="eastAsia"/>
        </w:rPr>
        <w:t>生成机制</w:t>
      </w:r>
      <w:r>
        <w:tab/>
      </w:r>
      <w:r>
        <w:fldChar w:fldCharType="begin"/>
      </w:r>
      <w:r>
        <w:instrText xml:space="preserve"> PAGEREF _Toc31250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2B750A09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_Toc11251 </w:instrText>
      </w:r>
      <w:r>
        <w:fldChar w:fldCharType="separate"/>
      </w:r>
      <w:r>
        <w:rPr>
          <w:rFonts w:hint="eastAsia"/>
        </w:rPr>
        <w:t>3.4.有效负载</w:t>
      </w:r>
      <w:r>
        <w:t>(Payload)</w:t>
      </w:r>
      <w:r>
        <w:tab/>
      </w:r>
      <w:r>
        <w:fldChar w:fldCharType="begin"/>
      </w:r>
      <w:r>
        <w:instrText xml:space="preserve"> PAGEREF _Toc11251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171AE7B8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_Toc14399 </w:instrText>
      </w:r>
      <w:r>
        <w:fldChar w:fldCharType="separate"/>
      </w:r>
      <w:r>
        <w:rPr>
          <w:rFonts w:hint="eastAsia"/>
        </w:rPr>
        <w:t>3.5.校验和</w:t>
      </w:r>
      <w:r>
        <w:t>(Checksum)</w:t>
      </w:r>
      <w:r>
        <w:tab/>
      </w:r>
      <w:r>
        <w:fldChar w:fldCharType="begin"/>
      </w:r>
      <w:r>
        <w:instrText xml:space="preserve"> PAGEREF _Toc14399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ADDC903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_Toc10625 </w:instrText>
      </w:r>
      <w:r>
        <w:fldChar w:fldCharType="separate"/>
      </w:r>
      <w:r>
        <w:rPr>
          <w:rFonts w:hint="eastAsia"/>
        </w:rPr>
        <w:t>4.</w:t>
      </w:r>
      <w:r>
        <w:t>messages</w:t>
      </w:r>
      <w:r>
        <w:rPr>
          <w:rFonts w:hint="eastAsia"/>
        </w:rPr>
        <w:t>报文</w:t>
      </w:r>
      <w:r>
        <w:tab/>
      </w:r>
      <w:r>
        <w:fldChar w:fldCharType="begin"/>
      </w:r>
      <w:r>
        <w:instrText xml:space="preserve"> PAGEREF _Toc10625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C0F4D2E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_Toc24443 </w:instrText>
      </w:r>
      <w:r>
        <w:fldChar w:fldCharType="separate"/>
      </w:r>
      <w:r>
        <w:rPr>
          <w:rFonts w:hint="eastAsia"/>
        </w:rPr>
        <w:t>4.1连接相关上报</w:t>
      </w:r>
      <w:r>
        <w:tab/>
      </w:r>
      <w:r>
        <w:fldChar w:fldCharType="begin"/>
      </w:r>
      <w:r>
        <w:instrText xml:space="preserve"> PAGEREF _Toc24443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1CCAC95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_Toc31675 </w:instrText>
      </w:r>
      <w:r>
        <w:fldChar w:fldCharType="separate"/>
      </w:r>
      <w:r>
        <w:rPr>
          <w:rFonts w:hint="eastAsia"/>
        </w:rPr>
        <w:t xml:space="preserve">4.1.1 </w:t>
      </w:r>
      <w:r>
        <w:t>LNK-LIN (0xF0)</w:t>
      </w:r>
      <w:r>
        <w:rPr>
          <w:rFonts w:hint="eastAsia"/>
        </w:rPr>
        <w:t>请求连接（TCP专用）</w:t>
      </w:r>
      <w:r>
        <w:tab/>
      </w:r>
      <w:r>
        <w:fldChar w:fldCharType="begin"/>
      </w:r>
      <w:r>
        <w:instrText xml:space="preserve"> PAGEREF _Toc31675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71D0B98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_Toc6684 </w:instrText>
      </w:r>
      <w:r>
        <w:fldChar w:fldCharType="separate"/>
      </w:r>
      <w:r>
        <w:rPr>
          <w:rFonts w:hint="eastAsia"/>
        </w:rPr>
        <w:t xml:space="preserve">4.1.2 </w:t>
      </w:r>
      <w:r>
        <w:t xml:space="preserve">LNK-RPL(0xF1) </w:t>
      </w:r>
      <w:r>
        <w:rPr>
          <w:rFonts w:hint="eastAsia"/>
        </w:rPr>
        <w:t>连接回复（TCP专用）-重要</w:t>
      </w:r>
      <w:r>
        <w:tab/>
      </w:r>
      <w:r>
        <w:fldChar w:fldCharType="begin"/>
      </w:r>
      <w:r>
        <w:instrText xml:space="preserve"> PAGEREF _Toc6684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2C924655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_Toc7302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.1.3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_Toc7302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60431FC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_Toc6097 </w:instrText>
      </w:r>
      <w:r>
        <w:fldChar w:fldCharType="separate"/>
      </w:r>
      <w:r>
        <w:rPr>
          <w:rFonts w:hint="eastAsia"/>
          <w:szCs w:val="28"/>
        </w:rPr>
        <w:t>4</w:t>
      </w:r>
      <w:r>
        <w:rPr>
          <w:szCs w:val="28"/>
        </w:rPr>
        <w:t>.2</w:t>
      </w:r>
      <w:r>
        <w:rPr>
          <w:rFonts w:hint="eastAsia"/>
          <w:szCs w:val="28"/>
          <w:lang w:val="en-US" w:eastAsia="zh-CN"/>
        </w:rPr>
        <w:t>健康相关</w:t>
      </w:r>
      <w:r>
        <w:rPr>
          <w:rFonts w:hint="eastAsia" w:ascii="Calibri" w:hAnsi="Calibri" w:eastAsia="宋体"/>
          <w:szCs w:val="32"/>
        </w:rPr>
        <w:t>上报</w:t>
      </w:r>
      <w:r>
        <w:tab/>
      </w:r>
      <w:r>
        <w:fldChar w:fldCharType="begin"/>
      </w:r>
      <w:r>
        <w:instrText xml:space="preserve"> PAGEREF _Toc6097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5EFE6FA2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_Toc3270 </w:instrText>
      </w:r>
      <w:r>
        <w:fldChar w:fldCharType="separate"/>
      </w:r>
      <w:r>
        <w:rPr>
          <w:rFonts w:hint="eastAsia"/>
        </w:rPr>
        <w:t>4</w:t>
      </w:r>
      <w:r>
        <w:t>.2.1</w:t>
      </w:r>
      <w:r>
        <w:rPr>
          <w:rFonts w:hint="eastAsia"/>
        </w:rPr>
        <w:t xml:space="preserve"> UV数据上传(0x2E)</w:t>
      </w:r>
      <w:r>
        <w:tab/>
      </w:r>
      <w:r>
        <w:fldChar w:fldCharType="begin"/>
      </w:r>
      <w:r>
        <w:instrText xml:space="preserve"> PAGEREF _Toc3270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D52F260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_Toc28184 </w:instrText>
      </w:r>
      <w:r>
        <w:fldChar w:fldCharType="separate"/>
      </w:r>
      <w:r>
        <w:rPr>
          <w:rFonts w:hint="eastAsia" w:ascii="微软雅黑" w:hAnsi="微软雅黑" w:eastAsia="微软雅黑" w:cs="微软雅黑"/>
          <w:bCs w:val="0"/>
          <w:szCs w:val="32"/>
          <w:lang w:val="en-US" w:eastAsia="zh-CN"/>
        </w:rPr>
        <w:t>4.3 报警相关上报</w:t>
      </w:r>
      <w:r>
        <w:tab/>
      </w:r>
      <w:r>
        <w:fldChar w:fldCharType="begin"/>
      </w:r>
      <w:r>
        <w:instrText xml:space="preserve"> PAGEREF _Toc28184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2279B8D7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_Toc27522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.1</w:t>
      </w:r>
      <w:r>
        <w:rPr>
          <w:rFonts w:hint="eastAsia"/>
        </w:rPr>
        <w:t>报警数据上传(0x02)</w:t>
      </w:r>
      <w:r>
        <w:tab/>
      </w:r>
      <w:r>
        <w:fldChar w:fldCharType="begin"/>
      </w:r>
      <w:r>
        <w:instrText xml:space="preserve"> PAGEREF _Toc27522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665932D7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_Toc10579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 xml:space="preserve">4.3.2 </w:t>
      </w:r>
      <w:r>
        <w:rPr>
          <w:rFonts w:hint="eastAsia"/>
          <w:szCs w:val="32"/>
        </w:rPr>
        <w:t>报警数据上传(0x21)(02的补充)</w:t>
      </w:r>
      <w:r>
        <w:tab/>
      </w:r>
      <w:r>
        <w:fldChar w:fldCharType="begin"/>
      </w:r>
      <w:r>
        <w:instrText xml:space="preserve"> PAGEREF _Toc10579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2DB4F9F9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_Toc16167 </w:instrText>
      </w:r>
      <w:r>
        <w:fldChar w:fldCharType="separate"/>
      </w:r>
      <w:r>
        <w:rPr>
          <w:rFonts w:hint="eastAsia" w:ascii="微软雅黑" w:hAnsi="微软雅黑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微软雅黑" w:hAnsi="微软雅黑" w:eastAsia="微软雅黑" w:cs="Times New Roman"/>
          <w:bCs/>
          <w:kern w:val="2"/>
          <w:szCs w:val="32"/>
          <w:lang w:val="en-US" w:eastAsia="zh-CN" w:bidi="ar-SA"/>
        </w:rPr>
        <w:t>.</w:t>
      </w:r>
      <w:r>
        <w:rPr>
          <w:rFonts w:hint="eastAsia" w:ascii="微软雅黑" w:hAnsi="微软雅黑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eastAsia" w:ascii="微软雅黑" w:hAnsi="微软雅黑"/>
          <w:bCs w:val="0"/>
          <w:szCs w:val="28"/>
          <w:lang w:val="en-US" w:eastAsia="zh-CN"/>
        </w:rPr>
        <w:t>设备信息及状态上报</w:t>
      </w:r>
      <w:r>
        <w:tab/>
      </w:r>
      <w:r>
        <w:fldChar w:fldCharType="begin"/>
      </w:r>
      <w:r>
        <w:instrText xml:space="preserve"> PAGEREF _Toc16167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15DE6DC9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_Toc31620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1</w:t>
      </w:r>
      <w:r>
        <w:rPr>
          <w:rFonts w:hint="eastAsia"/>
        </w:rPr>
        <w:t>SIM卡的ICCID上传(0xF3)</w:t>
      </w:r>
      <w:r>
        <w:tab/>
      </w:r>
      <w:r>
        <w:fldChar w:fldCharType="begin"/>
      </w:r>
      <w:r>
        <w:instrText xml:space="preserve"> PAGEREF _Toc31620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2217EEE2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_Toc18893 </w:instrText>
      </w:r>
      <w:r>
        <w:fldChar w:fldCharType="separate"/>
      </w:r>
      <w:r>
        <w:rPr>
          <w:rFonts w:hint="eastAsia"/>
          <w:lang w:val="en-US" w:eastAsia="zh-CN"/>
        </w:rPr>
        <w:t>4.4.2</w:t>
      </w:r>
      <w:r>
        <w:rPr>
          <w:rFonts w:hint="eastAsia"/>
        </w:rPr>
        <w:t xml:space="preserve"> 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r>
        <w:rPr>
          <w:rFonts w:hint="eastAsia" w:cstheme="minorBidi"/>
          <w:lang w:val="en-US" w:eastAsia="zh-CN"/>
        </w:rPr>
        <w:t>---可不用解析</w:t>
      </w:r>
      <w:r>
        <w:tab/>
      </w:r>
      <w:r>
        <w:fldChar w:fldCharType="begin"/>
      </w:r>
      <w:r>
        <w:instrText xml:space="preserve"> PAGEREF _Toc18893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73371A7E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_Toc7682 </w:instrText>
      </w:r>
      <w:r>
        <w:fldChar w:fldCharType="separate"/>
      </w:r>
      <w:r>
        <w:rPr>
          <w:rFonts w:hint="eastAsia"/>
          <w:lang w:val="en-US" w:eastAsia="zh-CN"/>
        </w:rPr>
        <w:t>4.4.3设备状态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r>
        <w:tab/>
      </w:r>
      <w:r>
        <w:fldChar w:fldCharType="begin"/>
      </w:r>
      <w:r>
        <w:instrText xml:space="preserve"> PAGEREF _Toc7682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395ABBE0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_Toc18599 </w:instrText>
      </w:r>
      <w:r>
        <w:fldChar w:fldCharType="separate"/>
      </w:r>
      <w:r>
        <w:rPr>
          <w:rFonts w:hint="eastAsia" w:ascii="微软雅黑" w:hAnsi="微软雅黑" w:eastAsia="微软雅黑" w:cs="微软雅黑"/>
          <w:bCs w:val="0"/>
          <w:szCs w:val="32"/>
          <w:lang w:val="en-US" w:eastAsia="zh-CN"/>
        </w:rPr>
        <w:t>5 下行</w:t>
      </w:r>
      <w:r>
        <w:tab/>
      </w:r>
      <w:r>
        <w:fldChar w:fldCharType="begin"/>
      </w:r>
      <w:r>
        <w:instrText xml:space="preserve"> PAGEREF _Toc18599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18937E02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_Toc26010 </w:instrText>
      </w:r>
      <w:r>
        <w:fldChar w:fldCharType="separate"/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>域名设置(0xC3)（TCP专用）</w:t>
      </w:r>
      <w:r>
        <w:tab/>
      </w:r>
      <w:r>
        <w:fldChar w:fldCharType="begin"/>
      </w:r>
      <w:r>
        <w:instrText xml:space="preserve"> PAGEREF _Toc26010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717ED16E">
      <w:pPr>
        <w:pStyle w:val="23"/>
        <w:tabs>
          <w:tab w:val="right" w:leader="dot" w:pos="9042"/>
        </w:tabs>
        <w:spacing w:line="360" w:lineRule="auto"/>
        <w:ind w:left="0" w:leftChars="0"/>
        <w:rPr>
          <w:b/>
          <w:kern w:val="44"/>
          <w:sz w:val="44"/>
          <w:szCs w:val="44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1134" w:right="851" w:bottom="851" w:left="851" w:header="397" w:footer="680" w:gutter="0"/>
          <w:cols w:space="425" w:num="1"/>
          <w:docGrid w:type="lines" w:linePitch="312" w:charSpace="0"/>
        </w:sectPr>
      </w:pPr>
      <w:r>
        <w:fldChar w:fldCharType="end"/>
      </w:r>
      <w:bookmarkStart w:id="0" w:name="_Toc440976901"/>
      <w:bookmarkStart w:id="1" w:name="_Toc496193102"/>
    </w:p>
    <w:p w14:paraId="5F07618A">
      <w:pPr>
        <w:pStyle w:val="2"/>
        <w:spacing w:line="360" w:lineRule="auto"/>
        <w:ind w:left="425" w:hanging="425"/>
      </w:pPr>
      <w:bookmarkStart w:id="2" w:name="_Toc23807"/>
      <w:r>
        <w:rPr>
          <w:rFonts w:hint="eastAsia"/>
        </w:rPr>
        <w:t>1.综述</w:t>
      </w:r>
      <w:bookmarkEnd w:id="0"/>
      <w:bookmarkEnd w:id="1"/>
      <w:bookmarkEnd w:id="2"/>
    </w:p>
    <w:p w14:paraId="3935CA71">
      <w:pPr>
        <w:pStyle w:val="64"/>
        <w:adjustRightInd/>
        <w:spacing w:line="360" w:lineRule="auto"/>
        <w:ind w:left="425" w:hanging="425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本协议合适于4G CAT1设备。</w:t>
      </w:r>
    </w:p>
    <w:p w14:paraId="5FA42CB0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</w:t>
      </w:r>
      <w:r>
        <w:rPr>
          <w:rFonts w:ascii="微软雅黑" w:hAnsi="微软雅黑"/>
          <w:color w:val="auto"/>
          <w:sz w:val="21"/>
          <w:szCs w:val="21"/>
        </w:rPr>
        <w:t>32</w:t>
      </w:r>
      <w:r>
        <w:rPr>
          <w:rFonts w:hint="eastAsia" w:ascii="微软雅黑" w:hAnsi="微软雅黑" w:cs="宋体"/>
          <w:color w:val="auto"/>
          <w:sz w:val="21"/>
          <w:szCs w:val="21"/>
        </w:rPr>
        <w:t>位的数据头进行同步和终端识别；</w:t>
      </w:r>
    </w:p>
    <w:p w14:paraId="38533B66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使用低开销的校验算法实现校验保护；</w:t>
      </w:r>
    </w:p>
    <w:p w14:paraId="6C1A7B43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使用报文标示符来标示不同的报文。</w:t>
      </w:r>
    </w:p>
    <w:p w14:paraId="4EF7B6EB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下述除特殊标明。一律通用</w:t>
      </w:r>
      <w:r>
        <w:rPr>
          <w:rFonts w:hint="eastAsia" w:ascii="微软雅黑" w:hAnsi="微软雅黑" w:cs="宋体"/>
          <w:color w:val="auto"/>
          <w:sz w:val="21"/>
          <w:szCs w:val="21"/>
        </w:rPr>
        <w:t>。</w:t>
      </w:r>
    </w:p>
    <w:p w14:paraId="10313FB3">
      <w:pPr>
        <w:pStyle w:val="64"/>
        <w:adjustRightInd/>
        <w:spacing w:line="360" w:lineRule="auto"/>
        <w:outlineLvl w:val="0"/>
        <w:rPr>
          <w:b/>
          <w:bCs w:val="0"/>
          <w:sz w:val="44"/>
          <w:szCs w:val="44"/>
        </w:rPr>
      </w:pPr>
      <w:bookmarkStart w:id="3" w:name="_Toc4409"/>
      <w:bookmarkStart w:id="4" w:name="_Toc32181"/>
      <w:bookmarkStart w:id="5" w:name="_Toc23540"/>
      <w:bookmarkStart w:id="6" w:name="_Toc30494"/>
      <w:bookmarkStart w:id="7" w:name="_Toc440976902"/>
      <w:bookmarkStart w:id="8" w:name="_Toc496193103"/>
      <w:r>
        <w:rPr>
          <w:rFonts w:hint="eastAsia" w:ascii="微软雅黑" w:hAnsi="微软雅黑" w:cs="微软雅黑"/>
          <w:b/>
          <w:bCs w:val="0"/>
          <w:sz w:val="44"/>
          <w:szCs w:val="44"/>
        </w:rPr>
        <w:t>2.设备使</w:t>
      </w:r>
      <w:r>
        <w:rPr>
          <w:rFonts w:hint="eastAsia"/>
          <w:b/>
          <w:bCs w:val="0"/>
          <w:sz w:val="44"/>
          <w:szCs w:val="44"/>
        </w:rPr>
        <w:t>用说明</w:t>
      </w:r>
      <w:bookmarkEnd w:id="3"/>
      <w:bookmarkEnd w:id="4"/>
      <w:bookmarkEnd w:id="5"/>
      <w:bookmarkEnd w:id="6"/>
    </w:p>
    <w:p w14:paraId="4C655FD6">
      <w:pPr>
        <w:pStyle w:val="64"/>
        <w:adjustRightInd/>
        <w:spacing w:line="360" w:lineRule="auto"/>
        <w:outlineLvl w:val="1"/>
        <w:rPr>
          <w:b/>
          <w:bCs w:val="0"/>
          <w:sz w:val="32"/>
          <w:szCs w:val="32"/>
        </w:rPr>
      </w:pPr>
      <w:bookmarkStart w:id="9" w:name="_Toc17269"/>
      <w:bookmarkStart w:id="10" w:name="_Toc19052"/>
      <w:bookmarkStart w:id="11" w:name="_Toc19043"/>
      <w:bookmarkStart w:id="12" w:name="_Toc23131"/>
      <w:bookmarkStart w:id="13" w:name="_Toc29705"/>
      <w:r>
        <w:rPr>
          <w:rFonts w:hint="eastAsia"/>
          <w:b/>
          <w:bCs w:val="0"/>
          <w:sz w:val="32"/>
          <w:szCs w:val="32"/>
        </w:rPr>
        <w:t>2.1 设备功能与使用说明</w:t>
      </w:r>
      <w:bookmarkEnd w:id="9"/>
      <w:bookmarkEnd w:id="10"/>
      <w:bookmarkEnd w:id="11"/>
      <w:bookmarkEnd w:id="12"/>
    </w:p>
    <w:p w14:paraId="681A7C37">
      <w:pPr>
        <w:pStyle w:val="64"/>
        <w:adjustRightInd/>
        <w:spacing w:line="360" w:lineRule="auto"/>
      </w:pPr>
      <w:r>
        <w:rPr>
          <w:rFonts w:hint="eastAsia"/>
        </w:rPr>
        <w:t xml:space="preserve">    </w:t>
      </w:r>
      <w:r>
        <w:rPr>
          <w:rFonts w:hint="eastAsia"/>
          <w:b/>
          <w:bCs w:val="0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通用版本：</w:t>
      </w:r>
    </w:p>
    <w:p w14:paraId="5B1C4443">
      <w:pPr>
        <w:numPr>
          <w:ilvl w:val="0"/>
          <w:numId w:val="2"/>
        </w:numPr>
        <w:spacing w:line="360" w:lineRule="auto"/>
        <w:rPr>
          <w:rFonts w:hint="eastAsia" w:ascii="微软雅黑" w:hAnsi="微软雅黑"/>
          <w:sz w:val="24"/>
          <w:szCs w:val="24"/>
        </w:rPr>
      </w:pPr>
      <w:r>
        <w:rPr>
          <w:rFonts w:hint="eastAsia"/>
          <w:sz w:val="24"/>
          <w:szCs w:val="24"/>
        </w:rPr>
        <w:t>开机：关机状态，长按5秒，红绿灯交替闪烁，激活开机，入网成功，绿灯闪烁3次</w:t>
      </w:r>
    </w:p>
    <w:p w14:paraId="2E705211">
      <w:pPr>
        <w:numPr>
          <w:ilvl w:val="0"/>
          <w:numId w:val="2"/>
        </w:numPr>
        <w:spacing w:line="360" w:lineRule="auto"/>
        <w:rPr>
          <w:rFonts w:hint="eastAsia" w:ascii="微软雅黑" w:hAnsi="微软雅黑"/>
          <w:sz w:val="24"/>
          <w:szCs w:val="24"/>
        </w:rPr>
      </w:pPr>
      <w:r>
        <w:rPr>
          <w:rFonts w:hint="eastAsia" w:ascii="微软雅黑" w:hAnsi="微软雅黑"/>
          <w:sz w:val="24"/>
          <w:szCs w:val="24"/>
        </w:rPr>
        <w:t>关机：开机状态，长按5秒, 红灯开始闪烁，等待红灯停止闪烁，设备关机</w:t>
      </w:r>
    </w:p>
    <w:p w14:paraId="3A318835">
      <w:pPr>
        <w:pStyle w:val="64"/>
        <w:numPr>
          <w:ilvl w:val="0"/>
          <w:numId w:val="2"/>
        </w:numPr>
        <w:spacing w:line="360" w:lineRule="auto"/>
      </w:pPr>
      <w:r>
        <w:rPr>
          <w:rFonts w:hint="eastAsia"/>
        </w:rPr>
        <w:t>电量提示：</w:t>
      </w:r>
      <w:r>
        <w:br w:type="textWrapping"/>
      </w:r>
      <w:r>
        <w:rPr>
          <w:rFonts w:hint="eastAsia"/>
        </w:rPr>
        <w:t xml:space="preserve">     默认为4.2V电池，电压分为5等级，每个等级20%，电压低于3.55V，低电报警,在19：00～22：00开启红灯闪烁，短按按键，绿灯闪烁表示电量等级，闪烁5次大于80%，闪烁4次电量60%-80%，闪烁3次电量40%-60%，闪烁2次电量20%-40%，红灯闪</w:t>
      </w:r>
      <w:r>
        <w:t>3</w:t>
      </w:r>
      <w:r>
        <w:rPr>
          <w:rFonts w:hint="eastAsia"/>
        </w:rPr>
        <w:t>次电量低于20%</w:t>
      </w:r>
    </w:p>
    <w:p w14:paraId="61A78577">
      <w:pPr>
        <w:pStyle w:val="64"/>
        <w:numPr>
          <w:ilvl w:val="0"/>
          <w:numId w:val="2"/>
        </w:numPr>
        <w:spacing w:line="360" w:lineRule="auto"/>
      </w:pPr>
      <w:r>
        <w:rPr>
          <w:rFonts w:hint="eastAsia"/>
        </w:rPr>
        <w:t>充电检测：</w:t>
      </w:r>
    </w:p>
    <w:p w14:paraId="59C83833">
      <w:pPr>
        <w:pStyle w:val="64"/>
        <w:spacing w:line="360" w:lineRule="auto"/>
      </w:pPr>
      <w:r>
        <w:rPr>
          <w:rFonts w:hint="eastAsia"/>
        </w:rPr>
        <w:t xml:space="preserve">     1、充电插上：</w:t>
      </w:r>
      <w:r>
        <w:rPr>
          <w:rFonts w:hint="eastAsia"/>
          <w:lang w:val="en-US" w:eastAsia="zh-CN"/>
        </w:rPr>
        <w:t>红</w:t>
      </w:r>
      <w:r>
        <w:rPr>
          <w:rFonts w:hint="eastAsia"/>
        </w:rPr>
        <w:t>灯闪烁</w:t>
      </w:r>
    </w:p>
    <w:p w14:paraId="7120F396">
      <w:pPr>
        <w:pStyle w:val="64"/>
        <w:spacing w:line="360" w:lineRule="auto"/>
      </w:pPr>
      <w:r>
        <w:rPr>
          <w:rFonts w:hint="eastAsia"/>
        </w:rPr>
        <w:t xml:space="preserve">     2、充电完成：绿灯常亮</w:t>
      </w:r>
    </w:p>
    <w:p w14:paraId="6433403E">
      <w:pPr>
        <w:pStyle w:val="64"/>
        <w:spacing w:line="360" w:lineRule="auto"/>
      </w:pPr>
      <w:r>
        <w:rPr>
          <w:rFonts w:hint="eastAsia"/>
        </w:rPr>
        <w:t xml:space="preserve">     3、充电拔出：红绿灯灭</w:t>
      </w:r>
    </w:p>
    <w:p w14:paraId="26091A96">
      <w:pPr>
        <w:pStyle w:val="64"/>
        <w:adjustRightInd/>
        <w:spacing w:line="360" w:lineRule="auto"/>
        <w:ind w:left="960" w:hanging="960" w:hangingChars="40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(5)入网状态：短按一下按键，红灯表示未入网，绿灯表示已入网</w:t>
      </w:r>
    </w:p>
    <w:p w14:paraId="4B6EC045">
      <w:pPr>
        <w:pStyle w:val="64"/>
        <w:adjustRightInd/>
        <w:spacing w:line="360" w:lineRule="auto"/>
        <w:ind w:left="960" w:hanging="960" w:hangingChars="400"/>
        <w:rPr>
          <w:rFonts w:hint="default" w:eastAsia="微软雅黑"/>
          <w:lang w:val="en-US" w:eastAsia="zh-CN"/>
        </w:rPr>
      </w:pPr>
    </w:p>
    <w:p w14:paraId="464DC01D">
      <w:pPr>
        <w:pStyle w:val="64"/>
        <w:adjustRightInd/>
        <w:spacing w:line="360" w:lineRule="auto"/>
        <w:outlineLvl w:val="1"/>
        <w:rPr>
          <w:b/>
          <w:bCs w:val="0"/>
          <w:sz w:val="32"/>
          <w:szCs w:val="32"/>
        </w:rPr>
      </w:pPr>
      <w:bookmarkStart w:id="14" w:name="_Toc28936"/>
      <w:bookmarkStart w:id="15" w:name="_Toc18256"/>
      <w:bookmarkStart w:id="16" w:name="_Toc23048"/>
      <w:r>
        <w:rPr>
          <w:rFonts w:hint="eastAsia"/>
          <w:b/>
          <w:bCs w:val="0"/>
          <w:sz w:val="32"/>
          <w:szCs w:val="32"/>
        </w:rPr>
        <w:t>2.2 设备默认上报逻辑</w:t>
      </w:r>
      <w:bookmarkEnd w:id="13"/>
      <w:bookmarkEnd w:id="14"/>
      <w:bookmarkEnd w:id="15"/>
      <w:bookmarkEnd w:id="16"/>
    </w:p>
    <w:p w14:paraId="2FCFE749">
      <w:pPr>
        <w:pStyle w:val="64"/>
        <w:adjustRightInd/>
        <w:spacing w:line="360" w:lineRule="auto"/>
        <w:rPr>
          <w:sz w:val="32"/>
          <w:szCs w:val="32"/>
        </w:rPr>
      </w:pPr>
      <w:r>
        <w:rPr>
          <w:rFonts w:hint="eastAsia"/>
          <w:b/>
          <w:bCs w:val="0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通用版本：</w:t>
      </w:r>
    </w:p>
    <w:p w14:paraId="55E8B1B0">
      <w:pPr>
        <w:pStyle w:val="64"/>
        <w:numPr>
          <w:ilvl w:val="0"/>
          <w:numId w:val="3"/>
        </w:numPr>
        <w:adjustRightInd/>
        <w:spacing w:line="360" w:lineRule="auto"/>
      </w:pPr>
      <w:r>
        <w:rPr>
          <w:rFonts w:hint="eastAsia"/>
        </w:rPr>
        <w:t>连接相关上报</w:t>
      </w:r>
    </w:p>
    <w:p w14:paraId="5AF5826E">
      <w:pPr>
        <w:pStyle w:val="64"/>
        <w:adjustRightInd/>
        <w:spacing w:line="360" w:lineRule="auto"/>
      </w:pPr>
      <w:r>
        <w:rPr>
          <w:rFonts w:hint="eastAsia"/>
        </w:rPr>
        <w:t xml:space="preserve">     F0请求：设备是</w:t>
      </w:r>
      <w:r>
        <w:rPr>
          <w:rFonts w:hint="eastAsia"/>
          <w:lang w:val="en-US" w:eastAsia="zh-CN"/>
        </w:rPr>
        <w:t>短</w:t>
      </w:r>
      <w:r>
        <w:rPr>
          <w:rFonts w:hint="eastAsia"/>
        </w:rPr>
        <w:t>链接的，服务器正常连接和网络正常情况下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每次请求连接</w:t>
      </w:r>
      <w:r>
        <w:rPr>
          <w:rFonts w:hint="eastAsia"/>
        </w:rPr>
        <w:t>会上报一次</w:t>
      </w:r>
    </w:p>
    <w:p w14:paraId="17999978">
      <w:pPr>
        <w:pStyle w:val="64"/>
        <w:adjustRightInd/>
        <w:spacing w:line="360" w:lineRule="auto"/>
        <w:rPr>
          <w:rFonts w:hint="eastAsia"/>
        </w:rPr>
      </w:pPr>
      <w:r>
        <w:rPr>
          <w:rFonts w:hint="eastAsia"/>
        </w:rPr>
        <w:t xml:space="preserve">     F9/F6：心跳包上报，默认</w:t>
      </w:r>
      <w:r>
        <w:rPr>
          <w:rFonts w:hint="eastAsia"/>
          <w:lang w:val="en-US" w:eastAsia="zh-CN"/>
        </w:rPr>
        <w:t>开机</w:t>
      </w:r>
      <w:r>
        <w:rPr>
          <w:rFonts w:hint="eastAsia"/>
        </w:rPr>
        <w:t>上报一次,</w:t>
      </w:r>
      <w:r>
        <w:rPr>
          <w:rFonts w:hint="eastAsia"/>
          <w:lang w:val="en-US" w:eastAsia="zh-CN"/>
        </w:rPr>
        <w:t>UV</w:t>
      </w:r>
      <w:r>
        <w:rPr>
          <w:rFonts w:hint="eastAsia"/>
        </w:rPr>
        <w:t>上报时后也会跟着报一条</w:t>
      </w:r>
    </w:p>
    <w:p w14:paraId="33F02065">
      <w:pPr>
        <w:pStyle w:val="64"/>
        <w:adjustRightInd/>
        <w:spacing w:line="360" w:lineRule="auto"/>
        <w:ind w:left="2160" w:hanging="2160" w:hangingChars="90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 xml:space="preserve">            注：主动触发上报：长按按键3s，绿灯闪烁，松开按键，此时设备会上报F9报文，可以用来接收下行</w:t>
      </w:r>
    </w:p>
    <w:p w14:paraId="7AA14C75">
      <w:pPr>
        <w:pStyle w:val="64"/>
        <w:numPr>
          <w:ilvl w:val="0"/>
          <w:numId w:val="3"/>
        </w:numPr>
        <w:adjustRightInd/>
        <w:spacing w:line="360" w:lineRule="auto"/>
      </w:pPr>
      <w:r>
        <w:rPr>
          <w:rFonts w:hint="eastAsia"/>
        </w:rPr>
        <w:t>UV数据上报</w:t>
      </w:r>
    </w:p>
    <w:p w14:paraId="18FF29BB">
      <w:pPr>
        <w:pStyle w:val="64"/>
        <w:adjustRightInd/>
        <w:spacing w:line="360" w:lineRule="auto"/>
        <w:ind w:left="720" w:hanging="720" w:hangingChars="300"/>
      </w:pPr>
      <w:r>
        <w:rPr>
          <w:rFonts w:hint="eastAsia"/>
        </w:rPr>
        <w:t xml:space="preserve">     uv/pho/ir数据采集：采样时间为：6：00～20:00，采样间隔时间为1分钟，默认1小时一个包，两小时发送一次所采集的数据</w:t>
      </w:r>
    </w:p>
    <w:p w14:paraId="0DDF6799">
      <w:pPr>
        <w:numPr>
          <w:ilvl w:val="0"/>
          <w:numId w:val="3"/>
        </w:numPr>
        <w:spacing w:beforeLines="50" w:line="0" w:lineRule="atLeast"/>
        <w:ind w:left="0" w:leftChars="0" w:firstLine="0" w:firstLineChars="0"/>
        <w:rPr>
          <w:rFonts w:hint="eastAsia" w:ascii="微软雅黑" w:hAnsi="微软雅黑" w:eastAsia="微软雅黑" w:cs="等线"/>
          <w:szCs w:val="21"/>
          <w:lang w:val="en-US" w:eastAsia="zh-CN"/>
        </w:rPr>
      </w:pPr>
      <w:r>
        <w:rPr>
          <w:rFonts w:hint="eastAsia" w:ascii="微软雅黑" w:hAnsi="微软雅黑" w:eastAsia="微软雅黑" w:cs="等线"/>
          <w:szCs w:val="21"/>
          <w:lang w:val="en-US" w:eastAsia="zh-CN"/>
        </w:rPr>
        <w:t>报警数据上报</w:t>
      </w:r>
    </w:p>
    <w:p w14:paraId="185E2748">
      <w:pPr>
        <w:numPr>
          <w:ilvl w:val="0"/>
          <w:numId w:val="0"/>
        </w:numPr>
        <w:spacing w:beforeLines="50" w:line="0" w:lineRule="atLeast"/>
        <w:ind w:left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等线"/>
          <w:szCs w:val="21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 xml:space="preserve">    低电量报警：设备电量</w:t>
      </w:r>
      <w:r>
        <w:rPr>
          <w:rFonts w:hint="eastAsia" w:ascii="微软雅黑" w:hAnsi="微软雅黑" w:eastAsia="微软雅黑" w:cs="微软雅黑"/>
        </w:rPr>
        <w:t>低于20%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会上报低电量报警</w:t>
      </w:r>
    </w:p>
    <w:p w14:paraId="1F180E0E">
      <w:pPr>
        <w:numPr>
          <w:ilvl w:val="0"/>
          <w:numId w:val="0"/>
        </w:numPr>
        <w:spacing w:beforeLines="50" w:line="0" w:lineRule="atLeast"/>
        <w:ind w:left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       低电关机报警：设备电量完全耗尽，会上报低电关机报警</w:t>
      </w:r>
    </w:p>
    <w:p w14:paraId="57040748">
      <w:pPr>
        <w:numPr>
          <w:ilvl w:val="0"/>
          <w:numId w:val="0"/>
        </w:numPr>
        <w:spacing w:beforeLines="50" w:line="0" w:lineRule="atLeast"/>
        <w:ind w:left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       主动关机报警：长按按键，触发关机操作，会上报主动关机报警</w:t>
      </w:r>
    </w:p>
    <w:p w14:paraId="08392B55">
      <w:pPr>
        <w:numPr>
          <w:ilvl w:val="0"/>
          <w:numId w:val="0"/>
        </w:numPr>
        <w:spacing w:beforeLines="50" w:line="0" w:lineRule="atLeast"/>
        <w:ind w:left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       充电关机报警：默认设备连接充电线进入充电状态，设备自动关机，此时会上报充电关机报警</w:t>
      </w:r>
    </w:p>
    <w:p w14:paraId="75FEFFF0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注：设备上报有并包上报的情况，也就是一个数据包里面含有多个完整的报文，注意不要遗漏，报文为完整报文，不会出现中间断开在下一个数据包的现象</w:t>
      </w:r>
    </w:p>
    <w:p w14:paraId="16E67288">
      <w:pPr>
        <w:pStyle w:val="64"/>
        <w:adjustRightInd/>
        <w:spacing w:line="360" w:lineRule="auto"/>
        <w:ind w:left="720" w:hanging="720" w:hangingChars="300"/>
      </w:pPr>
    </w:p>
    <w:p w14:paraId="08867E53">
      <w:pPr>
        <w:spacing w:line="360" w:lineRule="auto"/>
      </w:pPr>
    </w:p>
    <w:p w14:paraId="2AA8E01D">
      <w:pPr>
        <w:pStyle w:val="2"/>
        <w:spacing w:line="360" w:lineRule="auto"/>
      </w:pPr>
      <w:bookmarkStart w:id="17" w:name="_Toc25672"/>
      <w:r>
        <w:rPr>
          <w:rFonts w:hint="eastAsia"/>
        </w:rPr>
        <w:t>3.协议数据包结构</w:t>
      </w:r>
      <w:bookmarkEnd w:id="7"/>
      <w:bookmarkEnd w:id="8"/>
      <w:bookmarkEnd w:id="17"/>
    </w:p>
    <w:p w14:paraId="2BAA8796">
      <w:pPr>
        <w:spacing w:line="360" w:lineRule="auto"/>
        <w:ind w:firstLine="420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一条基本的协议数据包结构如图</w:t>
      </w:r>
      <w:r>
        <w:rPr>
          <w:rFonts w:ascii="微软雅黑" w:hAnsi="微软雅黑" w:cs="Calibri"/>
          <w:szCs w:val="21"/>
        </w:rPr>
        <w:t>1</w:t>
      </w:r>
      <w:r>
        <w:rPr>
          <w:rFonts w:hint="eastAsia" w:ascii="微软雅黑" w:hAnsi="微软雅黑"/>
          <w:szCs w:val="21"/>
        </w:rPr>
        <w:t>所示：</w:t>
      </w:r>
    </w:p>
    <w:p w14:paraId="4820512B">
      <w:pPr>
        <w:spacing w:line="360" w:lineRule="auto"/>
        <w:jc w:val="center"/>
        <w:rPr>
          <w:rFonts w:hint="eastAsia" w:ascii="微软雅黑" w:hAnsi="微软雅黑"/>
        </w:rPr>
      </w:pPr>
      <w:r>
        <w:drawing>
          <wp:inline distT="0" distB="0" distL="0" distR="0">
            <wp:extent cx="5410200" cy="182880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8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D6C9FF">
      <w:pPr>
        <w:spacing w:line="360" w:lineRule="auto"/>
        <w:jc w:val="center"/>
        <w:rPr>
          <w:rFonts w:hint="eastAsia"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图</w:t>
      </w:r>
      <w:r>
        <w:rPr>
          <w:rFonts w:ascii="微软雅黑" w:hAnsi="微软雅黑" w:cs="Calibri"/>
          <w:b/>
          <w:bCs w:val="0"/>
          <w:sz w:val="18"/>
          <w:szCs w:val="18"/>
        </w:rPr>
        <w:t xml:space="preserve">1 </w:t>
      </w:r>
      <w:r>
        <w:rPr>
          <w:rFonts w:hint="eastAsia" w:ascii="微软雅黑" w:hAnsi="微软雅黑"/>
          <w:sz w:val="18"/>
          <w:szCs w:val="18"/>
        </w:rPr>
        <w:t>协议数据包结构图</w:t>
      </w:r>
    </w:p>
    <w:p w14:paraId="3D0FFA47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hanging="567"/>
      </w:pPr>
      <w:bookmarkStart w:id="18" w:name="_Toc496193104"/>
      <w:bookmarkStart w:id="19" w:name="_Toc440976903"/>
      <w:bookmarkStart w:id="20" w:name="_Toc22880"/>
      <w:r>
        <w:rPr>
          <w:rFonts w:hint="eastAsia"/>
        </w:rPr>
        <w:t>3.1.数据头</w:t>
      </w:r>
      <w:bookmarkEnd w:id="18"/>
      <w:bookmarkEnd w:id="19"/>
      <w:bookmarkEnd w:id="20"/>
    </w:p>
    <w:p w14:paraId="290149F0">
      <w:pPr>
        <w:spacing w:line="360" w:lineRule="auto"/>
        <w:ind w:firstLine="420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每个数据包均以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个字节的</w:t>
      </w:r>
      <w:r>
        <w:rPr>
          <w:rFonts w:ascii="微软雅黑" w:hAnsi="微软雅黑"/>
          <w:szCs w:val="21"/>
        </w:rPr>
        <w:t>Header</w:t>
      </w:r>
      <w:r>
        <w:rPr>
          <w:rFonts w:hint="eastAsia" w:ascii="微软雅黑" w:hAnsi="微软雅黑"/>
          <w:szCs w:val="21"/>
        </w:rPr>
        <w:t>或者</w:t>
      </w:r>
      <w:r>
        <w:rPr>
          <w:rFonts w:ascii="微软雅黑" w:hAnsi="微软雅黑"/>
          <w:szCs w:val="21"/>
        </w:rPr>
        <w:t>token</w:t>
      </w:r>
      <w:r>
        <w:rPr>
          <w:rFonts w:hint="eastAsia" w:ascii="微软雅黑" w:hAnsi="微软雅黑"/>
          <w:szCs w:val="21"/>
        </w:rPr>
        <w:t>开头（在某些回复报文中，</w:t>
      </w:r>
      <w:r>
        <w:rPr>
          <w:rFonts w:ascii="微软雅黑" w:hAnsi="微软雅黑"/>
          <w:szCs w:val="21"/>
        </w:rPr>
        <w:t>timestamp</w:t>
      </w:r>
      <w:r>
        <w:rPr>
          <w:rFonts w:hint="eastAsia" w:ascii="微软雅黑" w:hAnsi="微软雅黑"/>
          <w:szCs w:val="21"/>
        </w:rPr>
        <w:t>代替）：</w:t>
      </w:r>
    </w:p>
    <w:p w14:paraId="317E555A">
      <w:pPr>
        <w:spacing w:line="360" w:lineRule="auto"/>
        <w:ind w:firstLine="420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目前欧孚设备上传token固定为BD BDBDBD</w:t>
      </w:r>
    </w:p>
    <w:p w14:paraId="569D3D61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Header: 0xBD 0xBD0xBD0xBD</w:t>
      </w:r>
      <w:r>
        <w:rPr>
          <w:rFonts w:hint="eastAsia" w:ascii="微软雅黑" w:hAnsi="微软雅黑" w:cs="宋体"/>
          <w:color w:val="auto"/>
          <w:sz w:val="21"/>
          <w:szCs w:val="21"/>
        </w:rPr>
        <w:t>；</w:t>
      </w:r>
    </w:p>
    <w:p w14:paraId="69488A5A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Timestamp: 32bits</w:t>
      </w:r>
      <w:r>
        <w:rPr>
          <w:rFonts w:hint="eastAsia" w:ascii="微软雅黑" w:hAnsi="微软雅黑" w:cs="宋体"/>
          <w:color w:val="auto"/>
          <w:sz w:val="21"/>
          <w:szCs w:val="21"/>
        </w:rPr>
        <w:t>，由服务器产生</w:t>
      </w:r>
    </w:p>
    <w:p w14:paraId="1EF08FEA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1" w:name="_Toc440976904"/>
      <w:bookmarkStart w:id="22" w:name="_Toc496193105"/>
      <w:bookmarkStart w:id="23" w:name="_Toc28545"/>
      <w:r>
        <w:rPr>
          <w:rFonts w:hint="eastAsia"/>
        </w:rPr>
        <w:t>3.2.报文标示符</w:t>
      </w:r>
      <w:r>
        <w:t>(Message ID)</w:t>
      </w:r>
      <w:bookmarkEnd w:id="21"/>
      <w:bookmarkEnd w:id="22"/>
      <w:bookmarkEnd w:id="23"/>
    </w:p>
    <w:p w14:paraId="0DCDC918">
      <w:pPr>
        <w:pStyle w:val="10"/>
      </w:pPr>
      <w:r>
        <w:rPr>
          <w:rFonts w:hint="eastAsia"/>
        </w:rPr>
        <w:t xml:space="preserve">   MessgeId 代表的内容如第3章。</w:t>
      </w:r>
    </w:p>
    <w:p w14:paraId="2AA86354">
      <w:pPr>
        <w:pStyle w:val="10"/>
        <w:ind w:firstLine="480"/>
      </w:pPr>
      <w:r>
        <w:rPr>
          <w:rFonts w:hint="eastAsia"/>
        </w:rPr>
        <w:t>TCP每次链接的时候设备端都会先上报0xF0 报文，里面有设备唯一标识符IMEI，服务器端需要记录该imei作为标识。并回复0xf1报文，设备端才会认为此链接成功，否则会断开链接</w:t>
      </w:r>
    </w:p>
    <w:p w14:paraId="18F75D8B">
      <w:pPr>
        <w:pStyle w:val="10"/>
        <w:ind w:firstLine="480"/>
      </w:pPr>
      <w:r>
        <w:rPr>
          <w:rFonts w:hint="eastAsia"/>
        </w:rPr>
        <w:t>设备正常通信，默认每4分钟上报一次0xF9心跳包，0xF9心跳包在定位上报后会上报一次</w:t>
      </w:r>
    </w:p>
    <w:p w14:paraId="64CC50AC">
      <w:pPr>
        <w:pStyle w:val="10"/>
      </w:pPr>
      <w:r>
        <w:rPr>
          <w:rFonts w:hint="eastAsia"/>
        </w:rPr>
        <w:t>，两者上报不受对方影响。</w:t>
      </w:r>
    </w:p>
    <w:p w14:paraId="0D3FB2A6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4" w:name="_Toc496193106"/>
      <w:bookmarkStart w:id="25" w:name="_Toc440976905"/>
      <w:bookmarkStart w:id="26" w:name="_Toc31250"/>
      <w:r>
        <w:rPr>
          <w:rFonts w:hint="eastAsia"/>
        </w:rPr>
        <w:t>3.3.</w:t>
      </w:r>
      <w:r>
        <w:t>Token</w:t>
      </w:r>
      <w:r>
        <w:rPr>
          <w:rFonts w:hint="eastAsia"/>
        </w:rPr>
        <w:t>生成机制</w:t>
      </w:r>
      <w:bookmarkEnd w:id="24"/>
      <w:bookmarkEnd w:id="25"/>
      <w:bookmarkEnd w:id="26"/>
    </w:p>
    <w:p w14:paraId="5FB54DD0">
      <w:pPr>
        <w:spacing w:line="360" w:lineRule="auto"/>
        <w:ind w:left="840" w:firstLine="420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目前固定为BDBDBDBD</w:t>
      </w:r>
    </w:p>
    <w:p w14:paraId="497717A7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7" w:name="_Toc496193107"/>
      <w:bookmarkStart w:id="28" w:name="_Toc440976906"/>
      <w:bookmarkStart w:id="29" w:name="_Toc11251"/>
      <w:r>
        <w:rPr>
          <w:rFonts w:hint="eastAsia"/>
        </w:rPr>
        <w:t>3.4.有效负载</w:t>
      </w:r>
      <w:r>
        <w:t>(Payload)</w:t>
      </w:r>
      <w:bookmarkEnd w:id="27"/>
      <w:bookmarkEnd w:id="28"/>
      <w:bookmarkEnd w:id="29"/>
    </w:p>
    <w:p w14:paraId="78D33B81">
      <w:r>
        <w:rPr>
          <w:rFonts w:hint="eastAsia"/>
        </w:rPr>
        <w:t>我们下面的payload 指的是协议中除了head token及校验码外的有效正文内容。后面加注的是正文长度。</w:t>
      </w:r>
    </w:p>
    <w:p w14:paraId="5A9EBBE6">
      <w:pPr>
        <w:spacing w:line="360" w:lineRule="auto"/>
        <w:ind w:firstLine="420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有效负载中所用的数据格式如下表所示：</w:t>
      </w:r>
    </w:p>
    <w:p w14:paraId="169B4019">
      <w:pPr>
        <w:spacing w:line="360" w:lineRule="auto"/>
        <w:ind w:firstLine="420"/>
        <w:rPr>
          <w:rFonts w:hint="eastAsia"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【</w:t>
      </w:r>
      <w:r>
        <w:rPr>
          <w:rFonts w:ascii="微软雅黑" w:hAnsi="微软雅黑" w:cs="Calibri"/>
          <w:kern w:val="0"/>
          <w:sz w:val="18"/>
          <w:szCs w:val="18"/>
        </w:rPr>
        <w:t>U-unsigned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I-signed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X-bitfield</w:t>
      </w:r>
      <w:r>
        <w:rPr>
          <w:rFonts w:hint="eastAsia" w:ascii="微软雅黑" w:hAnsi="微软雅黑" w:cs="宋体"/>
          <w:kern w:val="0"/>
          <w:sz w:val="18"/>
          <w:szCs w:val="18"/>
        </w:rPr>
        <w:t>；数字</w:t>
      </w:r>
      <w:r>
        <w:rPr>
          <w:rFonts w:ascii="微软雅黑" w:hAnsi="微软雅黑" w:cs="Calibri"/>
          <w:kern w:val="0"/>
          <w:sz w:val="18"/>
          <w:szCs w:val="18"/>
        </w:rPr>
        <w:t>-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所占字节数】 </w:t>
      </w:r>
    </w:p>
    <w:p w14:paraId="5CF6B4E1">
      <w:pPr>
        <w:spacing w:line="360" w:lineRule="auto"/>
        <w:ind w:firstLine="420"/>
        <w:rPr>
          <w:rFonts w:hint="eastAsia"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 w:cs="宋体"/>
          <w:color w:val="FF0000"/>
          <w:kern w:val="0"/>
          <w:sz w:val="18"/>
          <w:szCs w:val="18"/>
        </w:rPr>
        <w:t>以下协议中使用除ch，u8，i8，x8外 都采用小端优先</w:t>
      </w:r>
    </w:p>
    <w:tbl>
      <w:tblPr>
        <w:tblStyle w:val="28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78"/>
        <w:gridCol w:w="1210"/>
        <w:gridCol w:w="2780"/>
        <w:gridCol w:w="1187"/>
        <w:gridCol w:w="1778"/>
      </w:tblGrid>
      <w:tr w14:paraId="60ACE4C0"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86059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Short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9224C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peTypeType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9926A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Size(Bytes)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6DB2E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Min/max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74617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0CCECF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说明</w:t>
            </w:r>
          </w:p>
        </w:tc>
      </w:tr>
      <w:tr w14:paraId="620D7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D08C1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9B2F3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ASCII/ISO 8859.1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700BA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7CE7D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D787A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C7B523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字符</w:t>
            </w:r>
          </w:p>
        </w:tc>
      </w:tr>
      <w:tr w14:paraId="65DF4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3B23A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D3664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079CD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19B9C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F8EBE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97F946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6E6CFAD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147CF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D1EE9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BAFC0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62BAC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A5681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-128..127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984DB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1E976B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15DCC6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5C80F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CBD96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5FDFD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1B276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C279C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BC669F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</w:t>
            </w:r>
          </w:p>
        </w:tc>
      </w:tr>
      <w:tr w14:paraId="10B7C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AF9AE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D6C5E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73AA1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5095B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0..65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8C35C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DF87BF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无符号整形</w:t>
            </w:r>
          </w:p>
        </w:tc>
      </w:tr>
      <w:tr w14:paraId="66C63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2E3A2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7A8FB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E912E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8758E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-32,768..32,767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6A4AB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5C2370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整形</w:t>
            </w:r>
          </w:p>
        </w:tc>
      </w:tr>
      <w:tr w14:paraId="3F8A5B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3441A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C8CE0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94111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60B4E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093DC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A9349F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位（bit）2</w:t>
            </w:r>
          </w:p>
        </w:tc>
      </w:tr>
      <w:tr w14:paraId="05696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D8DF9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072CB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4BB93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0DE83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0..4,294,967,295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9299B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D20C8F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7DCB903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40290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BECFA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31E58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3F696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BB437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-2,147,483,648..2,147,483,647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18557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694A91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2F6D9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3580F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A1246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Uint64_t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FE3E6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AC4AE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0..18,446,744,073,709,551,616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C38D0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20686C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无符号64位长整形</w:t>
            </w:r>
          </w:p>
        </w:tc>
      </w:tr>
      <w:tr w14:paraId="5A37F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7F5BF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F6C05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3D54E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EFA59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-3.44*10e38..3.4*10e38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B18DF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BA0285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浮点型</w:t>
            </w:r>
          </w:p>
        </w:tc>
      </w:tr>
    </w:tbl>
    <w:p w14:paraId="2F4E1798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30" w:name="_Toc440976907"/>
      <w:bookmarkStart w:id="31" w:name="_Toc496193108"/>
      <w:bookmarkStart w:id="32" w:name="_Toc14399"/>
      <w:r>
        <w:rPr>
          <w:rFonts w:hint="eastAsia"/>
        </w:rPr>
        <w:t>3.5.校验和</w:t>
      </w:r>
      <w:r>
        <w:t>(Checksum)</w:t>
      </w:r>
      <w:bookmarkEnd w:id="30"/>
      <w:bookmarkEnd w:id="31"/>
      <w:bookmarkEnd w:id="32"/>
    </w:p>
    <w:p w14:paraId="61EBFC81">
      <w:pPr>
        <w:spacing w:line="360" w:lineRule="auto"/>
        <w:ind w:firstLine="420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校验和所加内容包括</w:t>
      </w:r>
      <w:r>
        <w:rPr>
          <w:rFonts w:ascii="微软雅黑" w:hAnsi="微软雅黑"/>
          <w:szCs w:val="21"/>
        </w:rPr>
        <w:t>payload</w:t>
      </w:r>
      <w:r>
        <w:rPr>
          <w:rFonts w:hint="eastAsia" w:ascii="微软雅黑" w:hAnsi="微软雅黑"/>
          <w:szCs w:val="21"/>
        </w:rPr>
        <w:t>，如图</w:t>
      </w:r>
      <w:r>
        <w:rPr>
          <w:rFonts w:ascii="微软雅黑" w:hAnsi="微软雅黑"/>
          <w:szCs w:val="21"/>
        </w:rPr>
        <w:t>1</w:t>
      </w:r>
      <w:r>
        <w:rPr>
          <w:rFonts w:hint="eastAsia" w:ascii="微软雅黑" w:hAnsi="微软雅黑"/>
          <w:szCs w:val="21"/>
        </w:rPr>
        <w:t>所示。其算法如下所示，其中</w:t>
      </w:r>
      <w:r>
        <w:rPr>
          <w:rFonts w:ascii="微软雅黑" w:hAnsi="微软雅黑"/>
          <w:szCs w:val="21"/>
        </w:rPr>
        <w:t>Buffer[N]</w:t>
      </w:r>
      <w:r>
        <w:rPr>
          <w:rFonts w:hint="eastAsia" w:ascii="微软雅黑" w:hAnsi="微软雅黑"/>
          <w:szCs w:val="21"/>
        </w:rPr>
        <w:t>表示需要累加的数据。</w:t>
      </w:r>
    </w:p>
    <w:p w14:paraId="3542DC59"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0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610C02FE"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For(i=0; i&lt;N; i++)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24DBC11D">
      <w:pPr>
        <w:autoSpaceDE w:val="0"/>
        <w:autoSpaceDN w:val="0"/>
        <w:spacing w:line="360" w:lineRule="auto"/>
        <w:ind w:left="420"/>
        <w:jc w:val="left"/>
        <w:rPr>
          <w:rFonts w:hint="eastAsia"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{</w:t>
      </w:r>
    </w:p>
    <w:p w14:paraId="1D8C2C29">
      <w:pPr>
        <w:autoSpaceDE w:val="0"/>
        <w:autoSpaceDN w:val="0"/>
        <w:spacing w:line="360" w:lineRule="auto"/>
        <w:ind w:left="420" w:firstLine="420"/>
        <w:jc w:val="left"/>
        <w:rPr>
          <w:rFonts w:hint="eastAsia"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+ Buffer[i]</w:t>
      </w:r>
    </w:p>
    <w:p w14:paraId="2586E455">
      <w:pPr>
        <w:autoSpaceDE w:val="0"/>
        <w:autoSpaceDN w:val="0"/>
        <w:spacing w:line="360" w:lineRule="auto"/>
        <w:ind w:left="420" w:firstLine="420"/>
        <w:jc w:val="left"/>
        <w:rPr>
          <w:rFonts w:hint="eastAsia"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% 0x100</w:t>
      </w:r>
    </w:p>
    <w:p w14:paraId="42F256A3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}</w:t>
      </w:r>
    </w:p>
    <w:p w14:paraId="65F2892C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 w:cs="Courier New"/>
          <w:kern w:val="0"/>
          <w:sz w:val="20"/>
          <w:szCs w:val="20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c</w:t>
      </w:r>
      <w:r>
        <w:rPr>
          <w:rFonts w:ascii="微软雅黑" w:hAnsi="微软雅黑" w:cs="Courier New"/>
          <w:kern w:val="0"/>
          <w:sz w:val="20"/>
          <w:szCs w:val="20"/>
        </w:rPr>
        <w:t>k_sum = 0xFF – ck_sum</w:t>
      </w:r>
    </w:p>
    <w:p w14:paraId="248554A6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Return ck_sum</w:t>
      </w:r>
    </w:p>
    <w:p w14:paraId="2A0D1ADB">
      <w:pPr>
        <w:spacing w:line="360" w:lineRule="auto"/>
        <w:rPr>
          <w:rFonts w:hint="eastAsia"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其中，</w:t>
      </w:r>
      <w:r>
        <w:rPr>
          <w:rFonts w:ascii="微软雅黑" w:hAnsi="微软雅黑" w:cs="Calibri"/>
          <w:kern w:val="0"/>
          <w:szCs w:val="21"/>
        </w:rPr>
        <w:t>ck_sum</w:t>
      </w:r>
      <w:r>
        <w:rPr>
          <w:rFonts w:hint="eastAsia" w:ascii="微软雅黑" w:hAnsi="微软雅黑" w:cs="宋体"/>
          <w:kern w:val="0"/>
          <w:szCs w:val="21"/>
        </w:rPr>
        <w:t>不能超过</w:t>
      </w:r>
      <w:r>
        <w:rPr>
          <w:rFonts w:ascii="微软雅黑" w:hAnsi="微软雅黑" w:cs="Calibri"/>
          <w:kern w:val="0"/>
          <w:szCs w:val="21"/>
        </w:rPr>
        <w:t>0xFF</w:t>
      </w:r>
      <w:r>
        <w:rPr>
          <w:rFonts w:hint="eastAsia" w:ascii="微软雅黑" w:hAnsi="微软雅黑" w:cs="宋体"/>
          <w:kern w:val="0"/>
          <w:szCs w:val="21"/>
        </w:rPr>
        <w:t>，故每次循环之后都要模</w:t>
      </w:r>
      <w:r>
        <w:rPr>
          <w:rFonts w:ascii="微软雅黑" w:hAnsi="微软雅黑" w:cs="Calibri"/>
          <w:kern w:val="0"/>
          <w:szCs w:val="21"/>
        </w:rPr>
        <w:t>0x100</w:t>
      </w:r>
      <w:r>
        <w:rPr>
          <w:rFonts w:hint="eastAsia" w:ascii="微软雅黑" w:hAnsi="微软雅黑" w:cs="宋体"/>
          <w:kern w:val="0"/>
          <w:szCs w:val="21"/>
        </w:rPr>
        <w:t>后取余。</w:t>
      </w:r>
    </w:p>
    <w:p w14:paraId="53CC0006">
      <w:pPr>
        <w:rPr>
          <w:rFonts w:hint="eastAsia" w:ascii="微软雅黑" w:hAnsi="微软雅黑" w:cs="宋体"/>
          <w:kern w:val="0"/>
          <w:szCs w:val="21"/>
        </w:rPr>
      </w:pPr>
      <w:r>
        <w:rPr>
          <w:rFonts w:ascii="微软雅黑" w:hAnsi="微软雅黑" w:cs="宋体"/>
          <w:kern w:val="0"/>
          <w:szCs w:val="21"/>
        </w:rPr>
        <w:br w:type="page"/>
      </w:r>
    </w:p>
    <w:p w14:paraId="5429D66C">
      <w:pPr>
        <w:pStyle w:val="2"/>
        <w:spacing w:line="360" w:lineRule="auto"/>
      </w:pPr>
      <w:bookmarkStart w:id="33" w:name="_Toc440976908"/>
      <w:bookmarkStart w:id="34" w:name="_Toc496193109"/>
      <w:bookmarkStart w:id="35" w:name="_Toc10625"/>
      <w:r>
        <w:rPr>
          <w:rFonts w:hint="eastAsia"/>
        </w:rPr>
        <w:t>4.</w:t>
      </w:r>
      <w:r>
        <w:t>messages</w:t>
      </w:r>
      <w:r>
        <w:rPr>
          <w:rFonts w:hint="eastAsia"/>
        </w:rPr>
        <w:t>报文</w:t>
      </w:r>
      <w:bookmarkEnd w:id="33"/>
      <w:bookmarkEnd w:id="34"/>
      <w:bookmarkEnd w:id="35"/>
    </w:p>
    <w:p w14:paraId="6413CAD1">
      <w:pPr>
        <w:pStyle w:val="3"/>
        <w:ind w:left="420"/>
      </w:pPr>
      <w:bookmarkStart w:id="36" w:name="_Toc24443"/>
      <w:r>
        <w:rPr>
          <w:rFonts w:hint="eastAsia"/>
        </w:rPr>
        <w:t>4.1连接相关上报</w:t>
      </w:r>
      <w:bookmarkEnd w:id="36"/>
    </w:p>
    <w:p w14:paraId="6658AF1B">
      <w:pPr>
        <w:pStyle w:val="4"/>
        <w:ind w:left="851"/>
      </w:pPr>
      <w:bookmarkStart w:id="37" w:name="_Toc496193110"/>
      <w:bookmarkStart w:id="38" w:name="_Toc440976909"/>
      <w:bookmarkStart w:id="39" w:name="_Toc118997626"/>
      <w:bookmarkStart w:id="40" w:name="_Toc31675"/>
      <w:r>
        <w:rPr>
          <w:rFonts w:hint="eastAsia"/>
        </w:rPr>
        <w:t xml:space="preserve">4.1.1 </w:t>
      </w:r>
      <w:r>
        <w:t>LNK-LIN (0xF0)</w:t>
      </w:r>
      <w:r>
        <w:rPr>
          <w:rFonts w:hint="eastAsia"/>
        </w:rPr>
        <w:t>请求连接</w:t>
      </w:r>
      <w:bookmarkEnd w:id="37"/>
      <w:bookmarkEnd w:id="38"/>
      <w:r>
        <w:rPr>
          <w:rFonts w:hint="eastAsia"/>
        </w:rPr>
        <w:t>（TCP专用）</w:t>
      </w:r>
      <w:bookmarkEnd w:id="39"/>
      <w:bookmarkEnd w:id="40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160"/>
        <w:gridCol w:w="1243"/>
        <w:gridCol w:w="1096"/>
        <w:gridCol w:w="1459"/>
      </w:tblGrid>
      <w:tr w14:paraId="48DC8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429052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A7A11C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6E26C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C606A8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FA449A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requests to log into the terminal server through IMEI number</w:t>
            </w:r>
          </w:p>
        </w:tc>
      </w:tr>
      <w:tr w14:paraId="1532B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749000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5469C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350D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8DF7D9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6A1268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1ED5D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BC9188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7B84A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4D315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98AF51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8A7B1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FD6F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06F73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46838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E9E3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17D6F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F5F32E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 0xBD 0xBD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7ED5E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E0962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ECEF1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7CF6301">
      <w:pPr>
        <w:spacing w:line="360" w:lineRule="auto"/>
        <w:ind w:firstLine="210" w:firstLineChars="100"/>
        <w:rPr>
          <w:rFonts w:hint="eastAsia"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p w14:paraId="5A15D5EF">
      <w:pPr>
        <w:spacing w:line="360" w:lineRule="auto"/>
        <w:ind w:firstLine="210" w:firstLineChars="100"/>
        <w:rPr>
          <w:rFonts w:hint="eastAsia" w:ascii="微软雅黑" w:hAnsi="微软雅黑"/>
          <w:szCs w:val="21"/>
        </w:rPr>
      </w:pPr>
      <w:r>
        <w:rPr>
          <w:rFonts w:ascii="微软雅黑" w:hAnsi="微软雅黑"/>
          <w:szCs w:val="21"/>
        </w:rPr>
        <w:t>BDBDBDBD  F0  868DBA353D1003006C67  F6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80"/>
        <w:gridCol w:w="1080"/>
        <w:gridCol w:w="1080"/>
        <w:gridCol w:w="1080"/>
        <w:gridCol w:w="2860"/>
      </w:tblGrid>
      <w:tr w14:paraId="43D696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D10FC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41613F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3C9597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438451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37F5B0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D927BF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1243A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648DE5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A445FD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1DAC71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6D2100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97CE73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D7D643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 number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（小端模式）</w:t>
            </w:r>
          </w:p>
        </w:tc>
      </w:tr>
      <w:tr w14:paraId="0A6BD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CE4F17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BCFBE6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187886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D4A1F2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557EBB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EBA028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</w:p>
        </w:tc>
      </w:tr>
      <w:tr w14:paraId="6EBBC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6655DD88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0720A943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0B0A36AD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21E03B54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3250CD00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D5376A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3438EEB3">
      <w:pPr>
        <w:spacing w:line="360" w:lineRule="auto"/>
        <w:ind w:firstLine="200" w:firstLineChars="100"/>
        <w:rPr>
          <w:rFonts w:hint="eastAsia" w:ascii="微软雅黑" w:hAnsi="微软雅黑" w:cs="Courier New"/>
          <w:color w:val="FF0000"/>
          <w:kern w:val="0"/>
          <w:sz w:val="20"/>
          <w:szCs w:val="20"/>
        </w:rPr>
      </w:pPr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此请求一定得有0XF1报文（具体格式见下一节）回复，否则登录失败</w:t>
      </w:r>
    </w:p>
    <w:p w14:paraId="5B25B334">
      <w:pPr>
        <w:spacing w:line="360" w:lineRule="auto"/>
        <w:ind w:firstLine="200" w:firstLineChars="100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例：</w:t>
      </w:r>
      <w:r>
        <w:rPr>
          <w:rFonts w:hint="eastAsia" w:ascii="微软雅黑" w:hAnsi="微软雅黑"/>
          <w:szCs w:val="21"/>
        </w:rPr>
        <w:t>bdbdbdbdf0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9b51731bc6160300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00</w:t>
      </w:r>
      <w:r>
        <w:rPr>
          <w:rFonts w:hint="eastAsia" w:ascii="微软雅黑" w:hAnsi="微软雅黑"/>
          <w:szCs w:val="21"/>
          <w:lang w:val="en-US" w:eastAsia="zh-CN"/>
        </w:rPr>
        <w:t xml:space="preserve">00 </w:t>
      </w:r>
      <w:r>
        <w:rPr>
          <w:rFonts w:hint="eastAsia" w:ascii="微软雅黑" w:hAnsi="微软雅黑"/>
          <w:szCs w:val="21"/>
        </w:rPr>
        <w:t>14  （imei是869465050010011）</w:t>
      </w:r>
    </w:p>
    <w:p w14:paraId="6EDE170A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个字节消息头</w:t>
      </w:r>
    </w:p>
    <w:p w14:paraId="205E8DC6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F0</w:t>
      </w:r>
      <w:r>
        <w:rPr>
          <w:rFonts w:hint="eastAsia" w:ascii="微软雅黑" w:hAnsi="微软雅黑"/>
          <w:szCs w:val="21"/>
        </w:rPr>
        <w:t>：消息</w:t>
      </w:r>
      <w:r>
        <w:rPr>
          <w:rFonts w:ascii="微软雅黑" w:hAnsi="微软雅黑"/>
          <w:szCs w:val="21"/>
        </w:rPr>
        <w:t>id</w:t>
      </w:r>
    </w:p>
    <w:p w14:paraId="7AA34231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9b51731bc6160300：</w:t>
      </w:r>
      <w:r>
        <w:rPr>
          <w:rFonts w:ascii="微软雅黑" w:hAnsi="微软雅黑"/>
          <w:szCs w:val="21"/>
        </w:rPr>
        <w:t>imei number  (</w:t>
      </w:r>
      <w:r>
        <w:rPr>
          <w:rFonts w:hint="eastAsia" w:ascii="微软雅黑" w:hAnsi="微软雅黑"/>
          <w:szCs w:val="21"/>
        </w:rPr>
        <w:t>小端模式</w:t>
      </w:r>
      <w:r>
        <w:rPr>
          <w:rFonts w:ascii="微软雅黑" w:hAnsi="微软雅黑"/>
          <w:szCs w:val="21"/>
        </w:rPr>
        <w:t>)</w:t>
      </w:r>
      <w:r>
        <w:rPr>
          <w:rFonts w:hint="eastAsia" w:ascii="微软雅黑" w:hAnsi="微软雅黑"/>
          <w:szCs w:val="21"/>
        </w:rPr>
        <w:t>，imei 十进制是869465050010011，十六进制就是0x000316C6 1B73 519B, 小端模式即9b51731bc6160300</w:t>
      </w:r>
    </w:p>
    <w:p w14:paraId="57EF792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/>
          <w:szCs w:val="21"/>
          <w:lang w:val="en-US" w:eastAsia="zh-CN"/>
        </w:rPr>
        <w:t>0000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>version</w:t>
      </w:r>
    </w:p>
    <w:p w14:paraId="632F9703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14</w:t>
      </w:r>
      <w:r>
        <w:rPr>
          <w:rFonts w:hint="eastAsia" w:ascii="微软雅黑" w:hAnsi="微软雅黑"/>
          <w:szCs w:val="21"/>
        </w:rPr>
        <w:t>：校验码</w:t>
      </w:r>
    </w:p>
    <w:p w14:paraId="575D93E7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tcp每次创建一个新的连接的时候会先上报F0 请求，f0里带imei，然后服务器记录下这个imei,  之后这个链接里所有的数据都是这个imei的</w:t>
      </w:r>
    </w:p>
    <w:p w14:paraId="3BFFEE45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注：若没有收到F0或者F0通信异常，可以用第三方网络测试工具，验证一下服务器通信是否正常</w:t>
      </w:r>
    </w:p>
    <w:p w14:paraId="64648F60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</w:p>
    <w:p w14:paraId="00DD4C91">
      <w:pPr>
        <w:pStyle w:val="4"/>
      </w:pPr>
      <w:bookmarkStart w:id="41" w:name="_Toc440976910"/>
      <w:bookmarkStart w:id="42" w:name="_Toc496193111"/>
      <w:bookmarkStart w:id="43" w:name="_Toc118997627"/>
      <w:bookmarkStart w:id="44" w:name="_Toc6684"/>
      <w:r>
        <w:rPr>
          <w:rFonts w:hint="eastAsia"/>
        </w:rPr>
        <w:t xml:space="preserve">4.1.2 </w:t>
      </w:r>
      <w:r>
        <w:t xml:space="preserve">LNK-RPL(0xF1) </w:t>
      </w:r>
      <w:r>
        <w:rPr>
          <w:rFonts w:hint="eastAsia"/>
        </w:rPr>
        <w:t>连接回复</w:t>
      </w:r>
      <w:bookmarkEnd w:id="41"/>
      <w:bookmarkEnd w:id="42"/>
      <w:r>
        <w:rPr>
          <w:rFonts w:hint="eastAsia"/>
        </w:rPr>
        <w:t>（TCP专用）</w:t>
      </w:r>
      <w:bookmarkEnd w:id="43"/>
      <w:r>
        <w:rPr>
          <w:rFonts w:hint="eastAsia"/>
        </w:rPr>
        <w:t>-</w:t>
      </w:r>
      <w:r>
        <w:rPr>
          <w:rFonts w:hint="eastAsia"/>
          <w:color w:val="FF0000"/>
        </w:rPr>
        <w:t>重要</w:t>
      </w:r>
      <w:bookmarkEnd w:id="44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293"/>
        <w:gridCol w:w="1318"/>
        <w:gridCol w:w="1163"/>
        <w:gridCol w:w="1166"/>
      </w:tblGrid>
      <w:tr w14:paraId="055FCB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CEFF5D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275E77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LNK-RPL</w:t>
            </w:r>
          </w:p>
        </w:tc>
      </w:tr>
      <w:tr w14:paraId="29154B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169560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6D6DAC">
            <w:pPr>
              <w:widowControl/>
              <w:tabs>
                <w:tab w:val="left" w:pos="4260"/>
              </w:tabs>
              <w:spacing w:line="360" w:lineRule="auto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eastAsia="zh-CN"/>
              </w:rPr>
              <w:tab/>
            </w:r>
          </w:p>
        </w:tc>
      </w:tr>
      <w:tr w14:paraId="0085A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025745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DAC35D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295F4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E5C67F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FCC005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&lt;= Terminal Server</w:t>
            </w:r>
          </w:p>
        </w:tc>
      </w:tr>
      <w:tr w14:paraId="2F169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888B9A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605E82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 bytes</w:t>
            </w:r>
          </w:p>
        </w:tc>
      </w:tr>
      <w:tr w14:paraId="5717D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6CFF9B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6A99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F4B5E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F2898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1CAA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B8F8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A1D1E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6BEF00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Timestamp(unix)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BCAA7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E389E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2EC02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D2CFF6A">
      <w:pPr>
        <w:spacing w:line="360" w:lineRule="auto"/>
        <w:ind w:firstLine="315" w:firstLineChars="150"/>
        <w:rPr>
          <w:rFonts w:hint="eastAsia"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080"/>
        <w:gridCol w:w="1080"/>
        <w:gridCol w:w="1080"/>
        <w:gridCol w:w="1080"/>
        <w:gridCol w:w="2860"/>
      </w:tblGrid>
      <w:tr w14:paraId="424BD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4F7F0A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C99472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50D652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3AD9D6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3BC9C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278CA9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69F4A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76CBC3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73FBCA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8F4947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FAFAEB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78BFD9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649D55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固定为BDBDBDBD</w:t>
            </w:r>
          </w:p>
        </w:tc>
      </w:tr>
    </w:tbl>
    <w:p w14:paraId="6A4C743E">
      <w:pPr>
        <w:spacing w:line="360" w:lineRule="auto"/>
        <w:ind w:firstLine="210" w:firstLineChars="100"/>
        <w:rPr>
          <w:rFonts w:hint="eastAsia"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/>
          <w:szCs w:val="21"/>
        </w:rPr>
        <w:t>例：</w:t>
      </w:r>
      <w:r>
        <w:rPr>
          <w:rFonts w:ascii="微软雅黑" w:hAnsi="微软雅黑"/>
          <w:szCs w:val="21"/>
        </w:rPr>
        <w:t>28D4DE55F1</w:t>
      </w:r>
      <w:r>
        <w:rPr>
          <w:rFonts w:hint="eastAsia" w:ascii="微软雅黑" w:hAnsi="微软雅黑" w:cs="宋体"/>
          <w:kern w:val="0"/>
          <w:sz w:val="18"/>
          <w:szCs w:val="18"/>
        </w:rPr>
        <w:t>BDBDBDBDEB</w:t>
      </w:r>
    </w:p>
    <w:p w14:paraId="12146E0E">
      <w:pPr>
        <w:spacing w:line="360" w:lineRule="auto"/>
        <w:ind w:firstLine="210" w:firstLineChars="100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/>
          <w:color w:val="FF0000"/>
          <w:szCs w:val="21"/>
        </w:rPr>
        <w:t>回复需在当前通道回复</w:t>
      </w:r>
    </w:p>
    <w:p w14:paraId="34CEC868">
      <w:pPr>
        <w:spacing w:line="360" w:lineRule="auto"/>
        <w:ind w:firstLine="210" w:firstLineChars="100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/>
          <w:color w:val="FF0000"/>
          <w:szCs w:val="21"/>
        </w:rPr>
        <w:t>前面4个字节为时间戳，设备端根据此同步时间，所以必须为正确的时间戳值，小端模式，回复是一个字节一个字节回复，如：BD算一个字节</w:t>
      </w:r>
    </w:p>
    <w:p w14:paraId="7BEB15E5">
      <w:pPr>
        <w:spacing w:line="360" w:lineRule="auto"/>
        <w:ind w:firstLine="210" w:firstLineChars="100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/>
          <w:color w:val="FF0000"/>
          <w:szCs w:val="21"/>
        </w:rPr>
        <w:t>时间戳 是指当前时间距离1970-1-1 0点的秒数或者毫秒数 毫秒数在java里好转换一点 我们协议用的是秒数 长整形 我们采用小端优先的方式 就变成了当前这种样式 28D4DE55 --》55 DE D4 28 是其实际值 然后把这个值转成长整形 这个值加上1970-1-1 0点就是当前时间数</w:t>
      </w:r>
    </w:p>
    <w:p w14:paraId="04B3E369">
      <w:pPr>
        <w:pStyle w:val="64"/>
        <w:adjustRightInd/>
        <w:spacing w:line="360" w:lineRule="auto"/>
        <w:ind w:left="210" w:leftChars="100" w:firstLine="210" w:firstLineChars="10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例子：时间戳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真实值 6088FD07 =1619590407秒 这个是以1970-01-01 00:00:00 加上</w:t>
      </w:r>
    </w:p>
    <w:p w14:paraId="0427F84F">
      <w:pPr>
        <w:pStyle w:val="64"/>
        <w:adjustRightInd/>
        <w:spacing w:line="360" w:lineRule="auto"/>
        <w:ind w:left="210" w:leftChars="100" w:firstLine="210" w:firstLineChars="100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1619590407 秒，就是设备上报时间：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0272F4F5">
      <w:pPr>
        <w:pStyle w:val="4"/>
        <w:numPr>
          <w:ilvl w:val="2"/>
          <w:numId w:val="0"/>
        </w:numPr>
        <w:ind w:left="1560" w:leftChars="0" w:hanging="720" w:firstLineChars="0"/>
      </w:pPr>
      <w:bookmarkStart w:id="45" w:name="_Toc9025"/>
      <w:bookmarkStart w:id="46" w:name="_Toc9547"/>
      <w:bookmarkStart w:id="47" w:name="_Toc7302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.1.3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5"/>
      <w:bookmarkEnd w:id="46"/>
      <w:bookmarkEnd w:id="47"/>
    </w:p>
    <w:p w14:paraId="553B61E7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终端连上服务器后，固定间隔周期上传服务器心跳包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41D1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1854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C3EAAE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98DA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3571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3C95C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27CD6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39A6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3AB6D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2EBB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C8FC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B205C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27F7A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B08E8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F726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E64A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6709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8BBB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A659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55F862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80A3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E082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3E18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64A3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CBA61F7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0E7B6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B7A72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C36BE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0C5DE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75A15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70EE9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CD8A0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9178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07F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60C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C50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826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C06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86D8A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电量类型</w:t>
            </w:r>
          </w:p>
          <w:p w14:paraId="690E3E2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0：4级制</w:t>
            </w:r>
          </w:p>
          <w:p w14:paraId="6761E37F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1：5级制</w:t>
            </w:r>
          </w:p>
          <w:p w14:paraId="01C91032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2：百分比</w:t>
            </w:r>
          </w:p>
          <w:p w14:paraId="4C02275C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3：电压值</w:t>
            </w:r>
          </w:p>
        </w:tc>
      </w:tr>
      <w:tr w14:paraId="5FF5C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D0F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2E8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A19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663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03F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EED45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电量值</w:t>
            </w:r>
          </w:p>
          <w:p w14:paraId="3322D91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at_type为0：</w:t>
            </w:r>
          </w:p>
          <w:p w14:paraId="3D92D8BC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则电量值范围为0-3</w:t>
            </w:r>
          </w:p>
          <w:p w14:paraId="2D13ECC8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（0为25%，3为100%）</w:t>
            </w:r>
          </w:p>
          <w:p w14:paraId="712FDDD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at_type为1：</w:t>
            </w:r>
          </w:p>
          <w:p w14:paraId="2AF27450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则电量值范围为0-4</w:t>
            </w:r>
          </w:p>
          <w:p w14:paraId="77419B75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（0为20%，4为100%）</w:t>
            </w:r>
          </w:p>
          <w:p w14:paraId="0BD1FBC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at_type为2：</w:t>
            </w:r>
          </w:p>
          <w:p w14:paraId="5C77BE78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则电量值范围为0-100</w:t>
            </w:r>
          </w:p>
          <w:p w14:paraId="3F8C5CAF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  <w:p w14:paraId="125FCAEA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6535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B65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BCD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686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364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0C4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64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信号类型</w:t>
            </w:r>
          </w:p>
          <w:p w14:paraId="121F95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0：百分比 </w:t>
            </w:r>
          </w:p>
          <w:p w14:paraId="16D8E6EF">
            <w:pPr>
              <w:widowControl/>
              <w:spacing w:line="360" w:lineRule="auto"/>
              <w:ind w:firstLine="720" w:firstLineChars="4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1：5级制</w:t>
            </w:r>
          </w:p>
          <w:p w14:paraId="24EB7074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2：CSQ值</w:t>
            </w:r>
          </w:p>
        </w:tc>
      </w:tr>
      <w:tr w14:paraId="12CEC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F74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26A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BD7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1D8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557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BED55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信号强度</w:t>
            </w:r>
          </w:p>
        </w:tc>
      </w:tr>
      <w:tr w14:paraId="7933E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CFF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E31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E1A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Other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CE2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5B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84F2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扩展类型</w:t>
            </w:r>
          </w:p>
          <w:p w14:paraId="40C2C6D8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0：全量记步</w:t>
            </w:r>
          </w:p>
          <w:p w14:paraId="55CEE6CE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1：增量记步</w:t>
            </w:r>
          </w:p>
          <w:p w14:paraId="396D5DA3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2：震动</w:t>
            </w:r>
          </w:p>
        </w:tc>
      </w:tr>
      <w:tr w14:paraId="1D3F0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18E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ECA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AF8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C33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690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441A4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扩展值</w:t>
            </w:r>
          </w:p>
        </w:tc>
      </w:tr>
      <w:tr w14:paraId="40BDB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109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C7E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753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266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BE0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Cs w:val="21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36F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 w14:paraId="25D1EC6A">
      <w:pPr>
        <w:pStyle w:val="64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心跳包必须有回复 ，可以随便回复一个字节 ,比如0x01，设备端只要收到回复就认为链接还存在。</w:t>
      </w:r>
    </w:p>
    <w:p w14:paraId="44EE5E01">
      <w:pPr>
        <w:pStyle w:val="25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rFonts w:hint="eastAsia"/>
          <w:i w:val="0"/>
          <w:iCs w:val="0"/>
          <w:color w:val="000000"/>
          <w:spacing w:val="0"/>
          <w:lang w:val="en-US" w:eastAsia="zh-CN"/>
        </w:rPr>
        <w:t>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g:</w:t>
      </w:r>
      <w:r>
        <w:rPr>
          <w:i w:val="0"/>
          <w:iCs w:val="0"/>
          <w:caps w:val="0"/>
          <w:color w:val="000000"/>
          <w:spacing w:val="0"/>
        </w:rPr>
        <w:t>BDBDBDBDF9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02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6400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6400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0B000000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838EAD67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18</w:t>
      </w:r>
    </w:p>
    <w:p w14:paraId="0DD494B6">
      <w:pPr>
        <w:pStyle w:val="64"/>
        <w:adjustRightInd/>
        <w:spacing w:line="360" w:lineRule="auto"/>
        <w:ind w:left="425"/>
        <w:rPr>
          <w:rFonts w:hint="default" w:ascii="微软雅黑" w:hAnsi="微软雅黑" w:eastAsia="微软雅黑" w:cs="宋体"/>
          <w:color w:val="FF0000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可固定回复示例:   BDBDBDBDF301</w:t>
      </w:r>
    </w:p>
    <w:p w14:paraId="18A84B2D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39031CE9"/>
    <w:p w14:paraId="4778E432">
      <w:pPr>
        <w:numPr>
          <w:ilvl w:val="1"/>
          <w:numId w:val="0"/>
        </w:numPr>
        <w:ind w:left="1041" w:hanging="720"/>
        <w:outlineLvl w:val="1"/>
        <w:rPr>
          <w:rFonts w:hint="eastAsia" w:ascii="微软雅黑" w:hAnsi="微软雅黑"/>
          <w:sz w:val="20"/>
          <w:szCs w:val="20"/>
        </w:rPr>
      </w:pPr>
      <w:bookmarkStart w:id="48" w:name="_Toc6097"/>
      <w:r>
        <w:rPr>
          <w:rFonts w:hint="eastAsia"/>
          <w:b/>
          <w:sz w:val="28"/>
          <w:szCs w:val="28"/>
        </w:rPr>
        <w:t>4</w:t>
      </w:r>
      <w:r>
        <w:rPr>
          <w:b/>
          <w:sz w:val="28"/>
          <w:szCs w:val="28"/>
        </w:rPr>
        <w:t>.2</w:t>
      </w:r>
      <w:r>
        <w:rPr>
          <w:rFonts w:hint="eastAsia"/>
          <w:b/>
          <w:sz w:val="28"/>
          <w:szCs w:val="28"/>
          <w:lang w:val="en-US" w:eastAsia="zh-CN"/>
        </w:rPr>
        <w:t>健康相关</w:t>
      </w:r>
      <w:r>
        <w:rPr>
          <w:rFonts w:hint="eastAsia" w:ascii="Calibri" w:hAnsi="Calibri" w:eastAsia="宋体"/>
          <w:b/>
          <w:sz w:val="32"/>
          <w:szCs w:val="32"/>
        </w:rPr>
        <w:t>上报</w:t>
      </w:r>
      <w:bookmarkEnd w:id="48"/>
    </w:p>
    <w:p w14:paraId="03D72BEF">
      <w:pPr>
        <w:pStyle w:val="4"/>
        <w:numPr>
          <w:ilvl w:val="2"/>
          <w:numId w:val="0"/>
        </w:numPr>
        <w:ind w:left="1218" w:leftChars="211" w:hanging="775" w:hangingChars="242"/>
      </w:pPr>
      <w:bookmarkStart w:id="49" w:name="_Toc440976931"/>
      <w:bookmarkStart w:id="50" w:name="_Toc496193132"/>
      <w:bookmarkStart w:id="51" w:name="_Toc3270"/>
      <w:r>
        <w:rPr>
          <w:rFonts w:hint="eastAsia"/>
        </w:rPr>
        <w:t>4</w:t>
      </w:r>
      <w:r>
        <w:t>.2.1</w:t>
      </w:r>
      <w:r>
        <w:rPr>
          <w:rFonts w:hint="eastAsia"/>
        </w:rPr>
        <w:t xml:space="preserve"> UV数据上传</w:t>
      </w:r>
      <w:bookmarkEnd w:id="49"/>
      <w:bookmarkEnd w:id="50"/>
      <w:r>
        <w:rPr>
          <w:rFonts w:hint="eastAsia"/>
        </w:rPr>
        <w:t>(0x2E)</w:t>
      </w:r>
      <w:bookmarkEnd w:id="51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6C76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D4053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DD95CBD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UV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_UPL</w:t>
            </w:r>
          </w:p>
        </w:tc>
      </w:tr>
      <w:tr w14:paraId="754C5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36489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8C8162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UV数据</w:t>
            </w:r>
          </w:p>
        </w:tc>
      </w:tr>
      <w:tr w14:paraId="0F50E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D807B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6AB93C6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435D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8F73A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53A6E0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374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66DD6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FE6586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DB0AA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34F70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F55DC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1C330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77FF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637C582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A0F71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336E7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2E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22A26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BD1FF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280C282">
      <w:pPr>
        <w:spacing w:line="360" w:lineRule="auto"/>
        <w:ind w:firstLine="525" w:firstLineChars="250"/>
        <w:rPr>
          <w:rFonts w:hint="eastAsia"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083FE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1E4F5" w:themeFill="accent1" w:themeFillTint="33"/>
            <w:vAlign w:val="center"/>
          </w:tcPr>
          <w:p w14:paraId="40B2B2F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C1E4F5" w:themeFill="accent1" w:themeFillTint="33"/>
            <w:vAlign w:val="center"/>
          </w:tcPr>
          <w:p w14:paraId="2288A15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C1E4F5" w:themeFill="accent1" w:themeFillTint="33"/>
            <w:vAlign w:val="center"/>
          </w:tcPr>
          <w:p w14:paraId="6EA2913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C1E4F5" w:themeFill="accent1" w:themeFillTint="33"/>
            <w:vAlign w:val="center"/>
          </w:tcPr>
          <w:p w14:paraId="6DAA12E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C1E4F5" w:themeFill="accent1" w:themeFillTint="33"/>
            <w:vAlign w:val="center"/>
          </w:tcPr>
          <w:p w14:paraId="30A3B74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C1E4F5" w:themeFill="accent1" w:themeFillTint="33"/>
            <w:vAlign w:val="center"/>
          </w:tcPr>
          <w:p w14:paraId="13BB01C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D3C4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DD4B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6DF8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91BF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2FD9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682E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E89E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0x01</w:t>
            </w:r>
          </w:p>
        </w:tc>
      </w:tr>
      <w:tr w14:paraId="699D6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95D8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5363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U8*4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CDA4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EC5E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A651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C9359">
            <w:pPr>
              <w:widowControl/>
              <w:spacing w:line="240" w:lineRule="atLeast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  <w:tr w14:paraId="2F27C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567E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00B9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997A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C3F9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0F7E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2FD2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数据采集的时间间隔(单位S)</w:t>
            </w:r>
          </w:p>
        </w:tc>
      </w:tr>
      <w:tr w14:paraId="25C672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4CC4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E92F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9FF2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UV_count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D5B3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06E9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EC5C8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每个包，uv数据的数量</w:t>
            </w:r>
          </w:p>
        </w:tc>
      </w:tr>
      <w:tr w14:paraId="66A9A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2B6F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6*n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128B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U8*6*n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40DA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UV_data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BE42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D9AD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B0E8B">
            <w:pPr>
              <w:widowControl/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1组uv数据有6个字节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前两个字节uv值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中间两个字节pho值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后两个字节ir值</w:t>
            </w:r>
          </w:p>
          <w:p w14:paraId="78F299E6">
            <w:pPr>
              <w:widowControl/>
              <w:spacing w:line="360" w:lineRule="auto"/>
              <w:jc w:val="center"/>
              <w:rPr>
                <w:rFonts w:hint="eastAsia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单位：(μW/cm²)</w:t>
            </w:r>
          </w:p>
        </w:tc>
      </w:tr>
    </w:tbl>
    <w:p w14:paraId="326A0BCA"/>
    <w:p w14:paraId="275872AC">
      <w:r>
        <w:t>E</w:t>
      </w:r>
      <w:r>
        <w:rPr>
          <w:rFonts w:hint="eastAsia"/>
        </w:rPr>
        <w:t>xample:</w:t>
      </w:r>
    </w:p>
    <w:p w14:paraId="0BC50DFB">
      <w:r>
        <w:rPr>
          <w:highlight w:val="cyan"/>
        </w:rPr>
        <w:t>BDBDBDBD</w:t>
      </w:r>
      <w:r>
        <w:rPr>
          <w:highlight w:val="yellow"/>
        </w:rPr>
        <w:t>2E</w:t>
      </w:r>
      <w:r>
        <w:rPr>
          <w:highlight w:val="lightGray"/>
        </w:rPr>
        <w:t>0</w:t>
      </w:r>
      <w:r>
        <w:rPr>
          <w:rFonts w:hint="eastAsia"/>
          <w:highlight w:val="lightGray"/>
        </w:rPr>
        <w:t>1</w:t>
      </w:r>
      <w:r>
        <w:rPr>
          <w:highlight w:val="darkGray"/>
        </w:rPr>
        <w:t>10525A67</w:t>
      </w:r>
      <w:r>
        <w:rPr>
          <w:rFonts w:hint="eastAsia"/>
          <w:highlight w:val="yellow"/>
        </w:rPr>
        <w:t>3C00</w:t>
      </w:r>
      <w:r>
        <w:rPr>
          <w:highlight w:val="green"/>
        </w:rPr>
        <w:t>3C</w:t>
      </w:r>
      <w:r>
        <w:rPr>
          <w:color w:val="FF0000"/>
        </w:rPr>
        <w:t>900194005000</w:t>
      </w:r>
      <w:r>
        <w:rPr>
          <w:color w:val="0070C0"/>
        </w:rPr>
        <w:t>70018C005000</w:t>
      </w:r>
      <w:r>
        <w:rPr>
          <w:color w:val="FF0000"/>
        </w:rPr>
        <w:t>60018A005000</w:t>
      </w:r>
      <w:r>
        <w:rPr>
          <w:color w:val="0070C0"/>
        </w:rPr>
        <w:t>600187005000</w:t>
      </w:r>
      <w:r>
        <w:rPr>
          <w:color w:val="FF0000"/>
        </w:rPr>
        <w:t>600188005000</w:t>
      </w:r>
      <w:r>
        <w:rPr>
          <w:color w:val="0070C0"/>
        </w:rPr>
        <w:t>600183004000</w:t>
      </w:r>
      <w:r>
        <w:rPr>
          <w:color w:val="FF0000"/>
        </w:rPr>
        <w:t>600188005000</w:t>
      </w:r>
      <w:r>
        <w:rPr>
          <w:color w:val="0070C0"/>
        </w:rPr>
        <w:t>300176004000</w:t>
      </w:r>
      <w:r>
        <w:rPr>
          <w:color w:val="FF0000"/>
        </w:rPr>
        <w:t>500180004000</w:t>
      </w:r>
      <w:r>
        <w:rPr>
          <w:color w:val="0070C0"/>
        </w:rPr>
        <w:t>500181004000</w:t>
      </w:r>
      <w:r>
        <w:rPr>
          <w:color w:val="FF0000"/>
        </w:rPr>
        <w:t>500180004000</w:t>
      </w:r>
      <w:r>
        <w:rPr>
          <w:color w:val="0070C0"/>
        </w:rPr>
        <w:t>500183004000</w:t>
      </w:r>
      <w:r>
        <w:rPr>
          <w:color w:val="FF0000"/>
        </w:rPr>
        <w:t>500181004000</w:t>
      </w:r>
      <w:r>
        <w:rPr>
          <w:color w:val="0070C0"/>
        </w:rPr>
        <w:t>500181004000</w:t>
      </w:r>
      <w:r>
        <w:rPr>
          <w:color w:val="FF0000"/>
        </w:rPr>
        <w:t>500182004000</w:t>
      </w:r>
      <w:r>
        <w:rPr>
          <w:color w:val="0070C0"/>
        </w:rPr>
        <w:t>50017F004000</w:t>
      </w:r>
      <w:r>
        <w:rPr>
          <w:color w:val="FF0000"/>
        </w:rPr>
        <w:t>600185004000</w:t>
      </w:r>
      <w:r>
        <w:rPr>
          <w:color w:val="0070C0"/>
        </w:rPr>
        <w:t>50017F004000</w:t>
      </w:r>
      <w:r>
        <w:rPr>
          <w:color w:val="FF0000"/>
        </w:rPr>
        <w:t>700189005000</w:t>
      </w:r>
      <w:r>
        <w:rPr>
          <w:color w:val="0070C0"/>
        </w:rPr>
        <w:t>800192005000</w:t>
      </w:r>
      <w:r>
        <w:rPr>
          <w:color w:val="FF0000"/>
        </w:rPr>
        <w:t>A0019B005000</w:t>
      </w:r>
      <w:r>
        <w:rPr>
          <w:color w:val="0070C0"/>
        </w:rPr>
        <w:t>B001A1006000</w:t>
      </w:r>
      <w:r>
        <w:rPr>
          <w:color w:val="FF0000"/>
        </w:rPr>
        <w:t>C001A6006000</w:t>
      </w:r>
      <w:r>
        <w:rPr>
          <w:color w:val="0070C0"/>
        </w:rPr>
        <w:t>D001A9006000</w:t>
      </w:r>
      <w:r>
        <w:rPr>
          <w:color w:val="FF0000"/>
        </w:rPr>
        <w:t>F001B2006000</w:t>
      </w:r>
      <w:r>
        <w:rPr>
          <w:color w:val="0070C0"/>
        </w:rPr>
        <w:t>0002BB007000</w:t>
      </w:r>
      <w:r>
        <w:rPr>
          <w:color w:val="FF0000"/>
        </w:rPr>
        <w:t>0002B9007000</w:t>
      </w:r>
      <w:r>
        <w:rPr>
          <w:color w:val="0070C0"/>
        </w:rPr>
        <w:t>F001B4006000</w:t>
      </w:r>
      <w:r>
        <w:rPr>
          <w:color w:val="FF0000"/>
        </w:rPr>
        <w:t>F001B4006000</w:t>
      </w:r>
      <w:r>
        <w:rPr>
          <w:color w:val="0070C0"/>
        </w:rPr>
        <w:t>F001B6007000</w:t>
      </w:r>
      <w:r>
        <w:rPr>
          <w:color w:val="FF0000"/>
        </w:rPr>
        <w:t>1002BF007000</w:t>
      </w:r>
      <w:r>
        <w:rPr>
          <w:color w:val="0070C0"/>
        </w:rPr>
        <w:t>2002C3007000</w:t>
      </w:r>
      <w:r>
        <w:rPr>
          <w:color w:val="FF0000"/>
        </w:rPr>
        <w:t>3002C5007000</w:t>
      </w:r>
      <w:r>
        <w:rPr>
          <w:color w:val="0070C0"/>
        </w:rPr>
        <w:t>2002C4007000</w:t>
      </w:r>
      <w:r>
        <w:rPr>
          <w:color w:val="FF0000"/>
        </w:rPr>
        <w:t>2002C3007000</w:t>
      </w:r>
      <w:r>
        <w:rPr>
          <w:color w:val="0070C0"/>
        </w:rPr>
        <w:t>2002C1007000</w:t>
      </w:r>
      <w:r>
        <w:rPr>
          <w:color w:val="FF0000"/>
        </w:rPr>
        <w:t>3002C8007000</w:t>
      </w:r>
      <w:r>
        <w:rPr>
          <w:color w:val="0070C0"/>
        </w:rPr>
        <w:t>4002CB008000</w:t>
      </w:r>
      <w:r>
        <w:rPr>
          <w:color w:val="FF0000"/>
        </w:rPr>
        <w:t>4002CA008000</w:t>
      </w:r>
      <w:r>
        <w:rPr>
          <w:color w:val="0070C0"/>
        </w:rPr>
        <w:t>4002CB008000</w:t>
      </w:r>
      <w:r>
        <w:rPr>
          <w:color w:val="FF0000"/>
        </w:rPr>
        <w:t>4002C9007000</w:t>
      </w:r>
      <w:r>
        <w:rPr>
          <w:color w:val="0070C0"/>
        </w:rPr>
        <w:t>F001AC007000</w:t>
      </w:r>
      <w:r>
        <w:rPr>
          <w:color w:val="FF0000"/>
        </w:rPr>
        <w:t>E001B3007000</w:t>
      </w:r>
      <w:r>
        <w:rPr>
          <w:color w:val="0070C0"/>
        </w:rPr>
        <w:t>D001A9006000</w:t>
      </w:r>
      <w:r>
        <w:rPr>
          <w:color w:val="FF0000"/>
        </w:rPr>
        <w:t>B0019A006000</w:t>
      </w:r>
      <w:r>
        <w:rPr>
          <w:color w:val="0070C0"/>
        </w:rPr>
        <w:t>900191005000</w:t>
      </w:r>
      <w:r>
        <w:rPr>
          <w:color w:val="FF0000"/>
        </w:rPr>
        <w:t>80018D005000</w:t>
      </w:r>
      <w:r>
        <w:rPr>
          <w:color w:val="0070C0"/>
        </w:rPr>
        <w:t>700188005000</w:t>
      </w:r>
      <w:r>
        <w:rPr>
          <w:color w:val="FF0000"/>
        </w:rPr>
        <w:t>50017D004000</w:t>
      </w:r>
      <w:r>
        <w:rPr>
          <w:color w:val="0070C0"/>
        </w:rPr>
        <w:t>50017C004000</w:t>
      </w:r>
      <w:r>
        <w:rPr>
          <w:color w:val="FF0000"/>
        </w:rPr>
        <w:t>50017C004000</w:t>
      </w:r>
      <w:r>
        <w:rPr>
          <w:color w:val="0070C0"/>
        </w:rPr>
        <w:t>400176004000</w:t>
      </w:r>
      <w:r>
        <w:rPr>
          <w:color w:val="FF0000"/>
        </w:rPr>
        <w:t>200162004000</w:t>
      </w:r>
      <w:r>
        <w:rPr>
          <w:color w:val="0070C0"/>
        </w:rPr>
        <w:t>00015E004000</w:t>
      </w:r>
      <w:r>
        <w:rPr>
          <w:color w:val="FF0000"/>
        </w:rPr>
        <w:t>00015D004000</w:t>
      </w:r>
      <w:r>
        <w:rPr>
          <w:color w:val="0070C0"/>
        </w:rPr>
        <w:t>100166004000</w:t>
      </w:r>
      <w:r>
        <w:rPr>
          <w:color w:val="FF0000"/>
        </w:rPr>
        <w:t>100168004000</w:t>
      </w:r>
      <w:r>
        <w:rPr>
          <w:color w:val="0B77A0" w:themeColor="accent4" w:themeShade="BF"/>
        </w:rPr>
        <w:t>300171004000</w:t>
      </w:r>
      <w:r>
        <w:rPr>
          <w:color w:val="FF0000"/>
        </w:rPr>
        <w:t>500180004000</w:t>
      </w:r>
      <w:r>
        <w:rPr>
          <w:color w:val="0B77A0" w:themeColor="accent4" w:themeShade="BF"/>
        </w:rPr>
        <w:t>80018E005000</w:t>
      </w:r>
      <w:r>
        <w:rPr>
          <w:highlight w:val="magenta"/>
        </w:rPr>
        <w:t>E7</w:t>
      </w:r>
    </w:p>
    <w:p w14:paraId="0FD69453"/>
    <w:p w14:paraId="4F7C238B"/>
    <w:p w14:paraId="228C5980">
      <w:r>
        <w:rPr>
          <w:rFonts w:hint="eastAsia"/>
          <w:highlight w:val="cyan"/>
        </w:rPr>
        <w:t>BDBDBD</w:t>
      </w:r>
      <w:r>
        <w:rPr>
          <w:rFonts w:hint="eastAsia"/>
        </w:rPr>
        <w:t>----报文头</w:t>
      </w:r>
    </w:p>
    <w:p w14:paraId="027A506F">
      <w:r>
        <w:rPr>
          <w:rFonts w:hint="eastAsia"/>
          <w:highlight w:val="yellow"/>
        </w:rPr>
        <w:t>2E</w:t>
      </w:r>
      <w:r>
        <w:rPr>
          <w:rFonts w:hint="eastAsia"/>
        </w:rPr>
        <w:t>----UV类型的报文</w:t>
      </w:r>
    </w:p>
    <w:p w14:paraId="05723D03">
      <w:r>
        <w:rPr>
          <w:rFonts w:hint="eastAsia"/>
          <w:highlight w:val="lightGray"/>
        </w:rPr>
        <w:t>01</w:t>
      </w:r>
      <w:r>
        <w:rPr>
          <w:rFonts w:hint="eastAsia"/>
        </w:rPr>
        <w:t>----type</w:t>
      </w:r>
    </w:p>
    <w:p w14:paraId="526D3475">
      <w:r>
        <w:rPr>
          <w:rFonts w:hint="eastAsia"/>
          <w:highlight w:val="darkGray"/>
        </w:rPr>
        <w:t>10525A67</w:t>
      </w:r>
      <w:r>
        <w:rPr>
          <w:rFonts w:hint="eastAsia"/>
        </w:rPr>
        <w:t xml:space="preserve"> ----这个包第一组UV数据的时间戳 </w:t>
      </w:r>
    </w:p>
    <w:p w14:paraId="7DC9F975">
      <w:pPr>
        <w:ind w:left="840" w:firstLine="420"/>
      </w:pPr>
      <w:r>
        <w:rPr>
          <w:rFonts w:hint="eastAsia"/>
        </w:rPr>
        <w:t xml:space="preserve">转大端---&gt; 675A5210 ----16转10进制----&gt; </w:t>
      </w:r>
      <w:r>
        <w:t>1733972496</w:t>
      </w:r>
      <w:r>
        <w:rPr>
          <w:rFonts w:hint="eastAsia"/>
        </w:rPr>
        <w:t>（</w:t>
      </w:r>
      <w:r>
        <w:t>2024/12/12  11:01:36</w:t>
      </w:r>
      <w:r>
        <w:rPr>
          <w:rFonts w:hint="eastAsia"/>
        </w:rPr>
        <w:t>）</w:t>
      </w:r>
    </w:p>
    <w:p w14:paraId="10C18B5B">
      <w:pPr>
        <w:rPr>
          <w:highlight w:val="green"/>
        </w:rPr>
      </w:pPr>
      <w:r>
        <w:rPr>
          <w:rFonts w:hint="eastAsia"/>
          <w:highlight w:val="yellow"/>
        </w:rPr>
        <w:t>3C00</w:t>
      </w:r>
      <w:r>
        <w:rPr>
          <w:rFonts w:hint="eastAsia"/>
        </w:rPr>
        <w:t>---数据采集的时间间隔60S---转大端---&gt;003C-----16转10进制---&gt;60</w:t>
      </w:r>
    </w:p>
    <w:p w14:paraId="790304A5">
      <w:r>
        <w:rPr>
          <w:rFonts w:hint="eastAsia"/>
          <w:highlight w:val="green"/>
        </w:rPr>
        <w:t>3C</w:t>
      </w:r>
      <w:r>
        <w:rPr>
          <w:rFonts w:hint="eastAsia"/>
        </w:rPr>
        <w:t>----后面UV数据的数量有60组</w:t>
      </w:r>
    </w:p>
    <w:p w14:paraId="1A8DB893">
      <w:r>
        <w:rPr>
          <w:color w:val="FF0000"/>
        </w:rPr>
        <w:t>9001</w:t>
      </w:r>
      <w:r>
        <w:rPr>
          <w:rFonts w:hint="eastAsia"/>
          <w:color w:val="auto"/>
        </w:rPr>
        <w:t>----第1组UV数据uv的值---转大端----&gt;0190----</w:t>
      </w:r>
      <w:r>
        <w:rPr>
          <w:rFonts w:hint="eastAsia"/>
        </w:rPr>
        <w:t>16转10进制---&gt;400</w:t>
      </w:r>
    </w:p>
    <w:p w14:paraId="3BF1B376">
      <w:r>
        <w:rPr>
          <w:rFonts w:hint="eastAsia"/>
          <w:color w:val="FF0000"/>
        </w:rPr>
        <w:t>9400</w:t>
      </w:r>
      <w:r>
        <w:rPr>
          <w:rFonts w:hint="eastAsia"/>
          <w:color w:val="auto"/>
        </w:rPr>
        <w:t>----第1组UV数据pho的值---转大端----&gt;0094----</w:t>
      </w:r>
      <w:r>
        <w:rPr>
          <w:rFonts w:hint="eastAsia"/>
        </w:rPr>
        <w:t>16转10进制---&gt;148</w:t>
      </w:r>
    </w:p>
    <w:p w14:paraId="4705B974">
      <w:r>
        <w:rPr>
          <w:rFonts w:hint="eastAsia"/>
          <w:color w:val="FF0000"/>
        </w:rPr>
        <w:t>5000</w:t>
      </w:r>
      <w:r>
        <w:rPr>
          <w:rFonts w:hint="eastAsia"/>
          <w:color w:val="auto"/>
        </w:rPr>
        <w:t>----第1组UV数据ir的值---转大端----&gt;0050----</w:t>
      </w:r>
      <w:r>
        <w:rPr>
          <w:rFonts w:hint="eastAsia"/>
        </w:rPr>
        <w:t>16转10进制---&gt;80</w:t>
      </w:r>
    </w:p>
    <w:p w14:paraId="127D7533">
      <w:r>
        <w:rPr>
          <w:color w:val="0070C0"/>
        </w:rPr>
        <w:t>7001</w:t>
      </w:r>
      <w:r>
        <w:rPr>
          <w:rFonts w:hint="eastAsia"/>
          <w:color w:val="auto"/>
        </w:rPr>
        <w:t>----第2组UV数据uv的值---转大端----&gt;0170----</w:t>
      </w:r>
      <w:r>
        <w:rPr>
          <w:rFonts w:hint="eastAsia"/>
        </w:rPr>
        <w:t>16转10进制---&gt;368</w:t>
      </w:r>
    </w:p>
    <w:p w14:paraId="7205DC72">
      <w:r>
        <w:rPr>
          <w:color w:val="0070C0"/>
        </w:rPr>
        <w:t>8C00</w:t>
      </w:r>
      <w:r>
        <w:rPr>
          <w:rFonts w:hint="eastAsia"/>
          <w:color w:val="auto"/>
        </w:rPr>
        <w:t>----第2组UV数据pho的值---转大端----&gt;008C----</w:t>
      </w:r>
      <w:r>
        <w:rPr>
          <w:rFonts w:hint="eastAsia"/>
        </w:rPr>
        <w:t>16转10进制---&gt;140</w:t>
      </w:r>
    </w:p>
    <w:p w14:paraId="65E70716">
      <w:r>
        <w:rPr>
          <w:color w:val="0070C0"/>
        </w:rPr>
        <w:t>5000</w:t>
      </w:r>
      <w:r>
        <w:rPr>
          <w:rFonts w:hint="eastAsia"/>
          <w:color w:val="auto"/>
        </w:rPr>
        <w:t>----第2组UV数据ir的值---转大端----&gt;0050----</w:t>
      </w:r>
      <w:r>
        <w:rPr>
          <w:rFonts w:hint="eastAsia"/>
        </w:rPr>
        <w:t>16转10进制---&gt;80</w:t>
      </w:r>
    </w:p>
    <w:p w14:paraId="3AA52870">
      <w:r>
        <w:rPr>
          <w:rFonts w:hint="eastAsia"/>
        </w:rPr>
        <w:t xml:space="preserve"> </w:t>
      </w:r>
      <w:r>
        <w:t>………</w:t>
      </w:r>
      <w:r>
        <w:rPr>
          <w:rFonts w:hint="eastAsia"/>
        </w:rPr>
        <w:t>以此类推直到最后一组，数量根据报文的第11个字节而定，示例中为</w:t>
      </w:r>
      <w:r>
        <w:rPr>
          <w:rFonts w:hint="eastAsia"/>
          <w:highlight w:val="green"/>
        </w:rPr>
        <w:t>3C</w:t>
      </w:r>
      <w:r>
        <w:rPr>
          <w:rFonts w:hint="eastAsia"/>
        </w:rPr>
        <w:t>代表有60组数据</w:t>
      </w:r>
    </w:p>
    <w:p w14:paraId="0DA5A007">
      <w:pPr>
        <w:rPr>
          <w:rFonts w:hint="eastAsia"/>
        </w:rPr>
      </w:pPr>
      <w:r>
        <w:rPr>
          <w:highlight w:val="magenta"/>
        </w:rPr>
        <w:t>E7</w:t>
      </w:r>
      <w:r>
        <w:rPr>
          <w:rFonts w:hint="eastAsia"/>
        </w:rPr>
        <w:t>----最后一个字节校验位</w:t>
      </w:r>
    </w:p>
    <w:p w14:paraId="28E1BBC3">
      <w:pPr>
        <w:rPr>
          <w:rFonts w:hint="eastAsia"/>
        </w:rPr>
      </w:pPr>
    </w:p>
    <w:p w14:paraId="6B7B1CDC">
      <w:pPr>
        <w:rPr>
          <w:rFonts w:hint="eastAsia"/>
        </w:rPr>
      </w:pPr>
    </w:p>
    <w:p w14:paraId="08683A9F">
      <w:pPr>
        <w:rPr>
          <w:rFonts w:hint="eastAsia"/>
        </w:rPr>
      </w:pPr>
    </w:p>
    <w:p w14:paraId="294E8819">
      <w:pPr>
        <w:outlineLvl w:val="1"/>
        <w:rPr>
          <w:rFonts w:hint="eastAsia" w:ascii="微软雅黑" w:hAnsi="微软雅黑" w:eastAsia="微软雅黑" w:cs="微软雅黑"/>
          <w:b/>
          <w:bCs w:val="0"/>
          <w:sz w:val="32"/>
          <w:szCs w:val="32"/>
          <w:lang w:val="en-US" w:eastAsia="zh-CN"/>
        </w:rPr>
      </w:pPr>
      <w:bookmarkStart w:id="52" w:name="_Toc28184"/>
      <w:r>
        <w:rPr>
          <w:rFonts w:hint="eastAsia" w:ascii="微软雅黑" w:hAnsi="微软雅黑" w:eastAsia="微软雅黑" w:cs="微软雅黑"/>
          <w:b/>
          <w:bCs w:val="0"/>
          <w:sz w:val="32"/>
          <w:szCs w:val="32"/>
          <w:lang w:val="en-US" w:eastAsia="zh-CN"/>
        </w:rPr>
        <w:t>4.3 报警相关上报</w:t>
      </w:r>
      <w:bookmarkEnd w:id="52"/>
    </w:p>
    <w:p w14:paraId="47DC3EA0">
      <w:pPr>
        <w:pStyle w:val="4"/>
        <w:numPr>
          <w:ilvl w:val="2"/>
          <w:numId w:val="0"/>
        </w:numPr>
        <w:ind w:left="1287" w:leftChars="0" w:hanging="720" w:firstLineChars="0"/>
      </w:pPr>
      <w:bookmarkStart w:id="53" w:name="_Toc19185"/>
      <w:bookmarkStart w:id="54" w:name="_Toc268"/>
      <w:bookmarkStart w:id="55" w:name="_Toc27522"/>
      <w:bookmarkStart w:id="56" w:name="_Toc23055"/>
      <w:bookmarkStart w:id="57" w:name="_Toc24632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</w:t>
      </w:r>
      <w:r>
        <w:rPr>
          <w:rFonts w:hint="eastAsia"/>
        </w:rPr>
        <w:t>报警数据上传(0x02)</w:t>
      </w:r>
      <w:bookmarkEnd w:id="53"/>
      <w:bookmarkEnd w:id="54"/>
      <w:bookmarkEnd w:id="55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09D6B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91982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F093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8525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5F56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DA677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1DBF7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8AD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6DBA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7D39D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D4C22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D229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2EC39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2D54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951E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A6D9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00A7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DA98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1057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206A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6279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BBE4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CC95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FCB5E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878A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18F4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540F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B267650">
      <w:pPr>
        <w:spacing w:line="360" w:lineRule="auto"/>
        <w:ind w:firstLine="315" w:firstLineChars="150"/>
        <w:jc w:val="center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3"/>
        <w:gridCol w:w="1067"/>
        <w:gridCol w:w="1440"/>
        <w:gridCol w:w="1080"/>
        <w:gridCol w:w="1069"/>
        <w:gridCol w:w="2715"/>
      </w:tblGrid>
      <w:tr w14:paraId="15770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15E5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7E17E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A4FE4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482B5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8B91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D432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6EC56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3D3C7E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4BAEF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AC404C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3562EF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8B4A7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964CC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74621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CED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957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U32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BBE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8C9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265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01961">
            <w:pPr>
              <w:widowControl/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时间戳(补传时会在后面加时间戳)</w:t>
            </w:r>
          </w:p>
        </w:tc>
      </w:tr>
      <w:tr w14:paraId="7B49C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448C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DDF1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151BE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61D8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12A3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7E6A1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6FDA1AE1">
      <w:pPr>
        <w:spacing w:line="360" w:lineRule="auto"/>
      </w:pPr>
    </w:p>
    <w:p w14:paraId="4E9005FC">
      <w:pPr>
        <w:spacing w:line="360" w:lineRule="auto"/>
        <w:jc w:val="center"/>
      </w:pP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2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  <w:gridCol w:w="580"/>
        <w:gridCol w:w="580"/>
        <w:gridCol w:w="580"/>
      </w:tblGrid>
      <w:tr w14:paraId="6E683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shd w:val="clear" w:color="auto" w:fill="auto"/>
          </w:tcPr>
          <w:p w14:paraId="3BC2D443">
            <w:pPr>
              <w:spacing w:line="360" w:lineRule="auto"/>
              <w:jc w:val="left"/>
            </w:pPr>
            <w:r>
              <w:rPr>
                <w:rFonts w:hint="eastAsia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02B72607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0EE295A4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6D22C7D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628168F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14AD274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26E6AC5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10A2DC84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41FFC5B2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EC24D4B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DDD0A70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D9D9D9"/>
          </w:tcPr>
          <w:p w14:paraId="24D10CF0">
            <w:pPr>
              <w:spacing w:line="360" w:lineRule="auto"/>
              <w:jc w:val="left"/>
            </w:pPr>
            <w:r>
              <w:t>4</w:t>
            </w:r>
          </w:p>
        </w:tc>
        <w:tc>
          <w:tcPr>
            <w:tcW w:w="580" w:type="dxa"/>
            <w:shd w:val="clear" w:color="auto" w:fill="auto"/>
          </w:tcPr>
          <w:p w14:paraId="6AC06F86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auto"/>
          </w:tcPr>
          <w:p w14:paraId="31B65E63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CCCCCC"/>
          </w:tcPr>
          <w:p w14:paraId="27CC52DA">
            <w:pPr>
              <w:spacing w:line="360" w:lineRule="auto"/>
              <w:jc w:val="left"/>
            </w:pPr>
            <w:r>
              <w:t>1</w:t>
            </w:r>
          </w:p>
        </w:tc>
        <w:tc>
          <w:tcPr>
            <w:tcW w:w="580" w:type="dxa"/>
            <w:shd w:val="clear" w:color="auto" w:fill="CCCCCC"/>
          </w:tcPr>
          <w:p w14:paraId="359B5883">
            <w:pPr>
              <w:spacing w:line="360" w:lineRule="auto"/>
              <w:jc w:val="left"/>
            </w:pPr>
            <w:r>
              <w:t>0</w:t>
            </w:r>
          </w:p>
        </w:tc>
      </w:tr>
    </w:tbl>
    <w:p w14:paraId="661F84FE">
      <w:pPr>
        <w:spacing w:line="360" w:lineRule="auto"/>
      </w:pPr>
    </w:p>
    <w:p w14:paraId="333FF4AC">
      <w:pPr>
        <w:tabs>
          <w:tab w:val="left" w:pos="563"/>
        </w:tabs>
        <w:spacing w:line="360" w:lineRule="auto"/>
        <w:rPr>
          <w:rFonts w:hint="default" w:ascii="微软雅黑" w:hAnsi="微软雅黑" w:eastAsia="微软雅黑"/>
          <w:lang w:val="en-US" w:eastAsia="zh-CN"/>
        </w:rPr>
      </w:pPr>
      <w:r>
        <w:rPr>
          <w:rFonts w:ascii="微软雅黑" w:hAnsi="微软雅黑"/>
        </w:rPr>
        <w:tab/>
      </w:r>
      <w:r>
        <w:rPr>
          <w:rFonts w:hint="eastAsia" w:ascii="微软雅黑" w:hAnsi="微软雅黑"/>
        </w:rPr>
        <w:t>下面提供对应的bit位为1时和当前报警的定义表。也可能多个报警同时存在。</w:t>
      </w:r>
      <w:r>
        <w:rPr>
          <w:rFonts w:hint="eastAsia" w:ascii="微软雅黑" w:hAnsi="微软雅黑"/>
          <w:lang w:val="en-US" w:eastAsia="zh-CN"/>
        </w:rPr>
        <w:t>--灰色为设备不支持，所有设备通用协议保留查看作用</w:t>
      </w:r>
    </w:p>
    <w:tbl>
      <w:tblPr>
        <w:tblStyle w:val="28"/>
        <w:tblW w:w="4942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2213"/>
        <w:gridCol w:w="2616"/>
        <w:gridCol w:w="1089"/>
        <w:gridCol w:w="2154"/>
        <w:gridCol w:w="2261"/>
      </w:tblGrid>
      <w:tr w14:paraId="1DEE3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67906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20"/>
                <w:szCs w:val="20"/>
              </w:rPr>
              <w:t>b</w:t>
            </w:r>
            <w:r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  <w:t>it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DD08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6BC5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EFE9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ode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AD39CC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调整后的16进制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10C912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十进制</w:t>
            </w:r>
          </w:p>
        </w:tc>
      </w:tr>
      <w:tr w14:paraId="25892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621B2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5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67E08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煤气报警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9965F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煤气报警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60A6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0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C13D6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8</w:t>
            </w:r>
            <w:r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000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6EE47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</w:p>
        </w:tc>
      </w:tr>
      <w:tr w14:paraId="179EA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5C379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4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CFB613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color w:val="BFBFBF" w:themeColor="background1" w:themeShade="BF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7A7CB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83308D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1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8963B8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000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9BE132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*4096=16384</w:t>
            </w:r>
          </w:p>
        </w:tc>
      </w:tr>
      <w:tr w14:paraId="38F92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595E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3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B434E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出围栏报警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48AC8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出围栏报警（远离信标点）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AD816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2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D6F851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2</w:t>
            </w:r>
            <w:r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000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4F51D8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2</w:t>
            </w: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*4096=</w:t>
            </w:r>
            <w:r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8192</w:t>
            </w:r>
          </w:p>
        </w:tc>
      </w:tr>
      <w:tr w14:paraId="7AC7D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1796C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 xml:space="preserve">12 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13790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表带破坏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96386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表带破坏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0D67B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3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3EC1DE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1000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14E71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1*4096=4096</w:t>
            </w:r>
          </w:p>
        </w:tc>
      </w:tr>
      <w:tr w14:paraId="22553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E3C8D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11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A559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锁打开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A171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锁打开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712F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7F6859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0800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AF66F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8*256=2048</w:t>
            </w:r>
          </w:p>
        </w:tc>
      </w:tr>
      <w:tr w14:paraId="7FFC4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4910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 xml:space="preserve">10 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B6FC9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靠近信标点(125K)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AC3AD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靠近信标点(125K)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9291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5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3866C3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0400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F45CE8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4*256=1024</w:t>
            </w:r>
          </w:p>
        </w:tc>
      </w:tr>
      <w:tr w14:paraId="507F4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77080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9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4D56DD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松开键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5B18C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79737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6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B3D0F8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0200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2F5186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2*256=512</w:t>
            </w:r>
          </w:p>
        </w:tc>
      </w:tr>
      <w:tr w14:paraId="0C29C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8B48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8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03D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D5DF0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5EFB5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7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42CF7C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0100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0C132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1*256=256</w:t>
            </w:r>
          </w:p>
        </w:tc>
      </w:tr>
      <w:tr w14:paraId="3AC58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22B71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7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8798BA">
            <w:pPr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C3D8B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7D55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8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7AC5C91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0080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6C8CE1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8*16=128</w:t>
            </w:r>
          </w:p>
        </w:tc>
      </w:tr>
      <w:tr w14:paraId="6BE72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3A470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6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05AC3D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40636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CE3CF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9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A32FBC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0040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D646F2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4*16=64</w:t>
            </w:r>
          </w:p>
        </w:tc>
      </w:tr>
      <w:tr w14:paraId="4F0FA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74EC06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5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A0EB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color w:val="BFBFBF" w:themeColor="background1" w:themeShade="BF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久坐报警</w:t>
            </w: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  <w:lang w:val="en-US" w:eastAsia="zh-CN"/>
              </w:rPr>
              <w:t>(不动)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2854A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久坐报警</w:t>
            </w: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  <w:lang w:val="en-US" w:eastAsia="zh-CN"/>
              </w:rPr>
              <w:t>(不动)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618AC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10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4A730AD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0020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3478F6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2*16=32</w:t>
            </w:r>
          </w:p>
        </w:tc>
      </w:tr>
      <w:tr w14:paraId="26BA5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4E4B3D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4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564ED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摘掉</w:t>
            </w: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  <w:lang w:val="en-US" w:eastAsia="zh-CN"/>
              </w:rPr>
              <w:t>(脱落)</w:t>
            </w: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设备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CAC26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摘掉</w:t>
            </w: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  <w:lang w:val="en-US" w:eastAsia="zh-CN"/>
              </w:rPr>
              <w:t>(脱落)</w:t>
            </w: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设备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5FDB5D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11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8A00C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0010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8894AE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1*16=16</w:t>
            </w:r>
          </w:p>
        </w:tc>
      </w:tr>
      <w:tr w14:paraId="52C5B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24E29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3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8AC62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B6C3C1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F1E4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12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ED1BD3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0008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3F46FA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8</w:t>
            </w:r>
          </w:p>
        </w:tc>
      </w:tr>
      <w:tr w14:paraId="0F698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4B6D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2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B69A6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关机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B935A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关机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DCCDEB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13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E6FFE4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0004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5A5C78B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4</w:t>
            </w:r>
          </w:p>
        </w:tc>
      </w:tr>
      <w:tr w14:paraId="330D45FE"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8176B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1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47827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S</w:t>
            </w: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O</w:t>
            </w:r>
            <w:r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S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4FC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95A901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14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ACD8E3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0002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F9F4D6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2</w:t>
            </w:r>
          </w:p>
        </w:tc>
      </w:tr>
      <w:tr w14:paraId="7F63F935"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933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0391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B32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528BF6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69CF06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26701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674DE883">
      <w:pPr>
        <w:pStyle w:val="64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BDBDBDBD02</w:t>
      </w:r>
      <w:r>
        <w:rPr>
          <w:rFonts w:hint="eastAsia" w:ascii="微软雅黑" w:hAnsi="微软雅黑" w:cs="宋体"/>
          <w:color w:val="auto"/>
          <w:sz w:val="21"/>
          <w:szCs w:val="21"/>
        </w:rPr>
        <w:t>02</w:t>
      </w:r>
      <w:r>
        <w:rPr>
          <w:rFonts w:ascii="微软雅黑" w:hAnsi="微软雅黑" w:cs="宋体"/>
          <w:color w:val="auto"/>
          <w:sz w:val="21"/>
          <w:szCs w:val="21"/>
        </w:rPr>
        <w:t>0007FD8860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E7 真实值   0002</w:t>
      </w:r>
      <w:r>
        <w:rPr>
          <w:rFonts w:ascii="微软雅黑" w:hAnsi="微软雅黑" w:cs="宋体"/>
          <w:color w:val="auto"/>
          <w:sz w:val="21"/>
          <w:szCs w:val="21"/>
        </w:rPr>
        <w:t>—</w:t>
      </w:r>
      <w:r>
        <w:rPr>
          <w:rFonts w:hint="eastAsia" w:ascii="微软雅黑" w:hAnsi="微软雅黑" w:cs="宋体"/>
          <w:color w:val="auto"/>
          <w:sz w:val="21"/>
          <w:szCs w:val="21"/>
        </w:rPr>
        <w:t>0000 0000 0000 0010 SOS报警</w:t>
      </w:r>
    </w:p>
    <w:p w14:paraId="7D085EDC">
      <w:pPr>
        <w:pStyle w:val="64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真是值 6088FD07 =1619590407 这个是以1970-01-01 00:00:00 加上</w:t>
      </w:r>
    </w:p>
    <w:p w14:paraId="4AE4795D">
      <w:pPr>
        <w:pStyle w:val="64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1619590407 秒 就是设备上报时间  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0415F798">
      <w:pPr>
        <w:pStyle w:val="64"/>
        <w:adjustRightInd/>
        <w:spacing w:line="360" w:lineRule="auto"/>
        <w:outlineLvl w:val="9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02报警各自独立，相应位的状态在上下文非关联报警中不关联，只处理当前为1的位报警，进行相应处理即可。</w:t>
      </w:r>
    </w:p>
    <w:p w14:paraId="531E8670">
      <w:pPr>
        <w:pStyle w:val="64"/>
        <w:adjustRightInd/>
        <w:spacing w:line="360" w:lineRule="auto"/>
        <w:ind w:firstLine="420" w:firstLineChars="0"/>
        <w:outlineLvl w:val="9"/>
        <w:rPr>
          <w:rFonts w:hint="eastAsia" w:ascii="微软雅黑" w:hAnsi="微软雅黑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EFB90E2">
      <w:pPr>
        <w:pStyle w:val="64"/>
        <w:adjustRightInd/>
        <w:spacing w:line="360" w:lineRule="auto"/>
        <w:ind w:firstLine="420" w:firstLineChars="0"/>
        <w:outlineLvl w:val="2"/>
      </w:pPr>
      <w:bookmarkStart w:id="58" w:name="_Toc10579"/>
      <w:r>
        <w:rPr>
          <w:rFonts w:hint="eastAsia" w:ascii="微软雅黑" w:hAnsi="微软雅黑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4.3.2 </w:t>
      </w:r>
      <w:r>
        <w:rPr>
          <w:rFonts w:hint="eastAsia"/>
          <w:sz w:val="32"/>
          <w:szCs w:val="32"/>
        </w:rPr>
        <w:t>报警数据上传(0x21)(02的补充)</w:t>
      </w:r>
      <w:bookmarkEnd w:id="56"/>
      <w:bookmarkEnd w:id="57"/>
      <w:bookmarkEnd w:id="58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67501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8FD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E9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A7C4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D0A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793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697BB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C8F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7D4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1818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AB1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289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2E15D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027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66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1C29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F49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28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98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7F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D36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DF65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EB3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226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8BF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CB1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593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20AF23E">
      <w:pPr>
        <w:tabs>
          <w:tab w:val="left" w:pos="3869"/>
        </w:tabs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  <w:r>
        <w:rPr>
          <w:rFonts w:ascii="微软雅黑" w:hAnsi="微软雅黑"/>
          <w:szCs w:val="21"/>
        </w:rPr>
        <w:tab/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"/>
        <w:gridCol w:w="6"/>
        <w:gridCol w:w="1412"/>
        <w:gridCol w:w="28"/>
        <w:gridCol w:w="1247"/>
        <w:gridCol w:w="913"/>
        <w:gridCol w:w="11"/>
        <w:gridCol w:w="2693"/>
      </w:tblGrid>
      <w:tr w14:paraId="58F7D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F44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C13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416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44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FD0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01E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5EF84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0FF6FF63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E6B70CC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86A04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18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D8A4D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23F7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</w:t>
            </w:r>
          </w:p>
        </w:tc>
      </w:tr>
      <w:tr w14:paraId="74798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499E76F9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A7BC6F3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3AD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07EF5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2DA8AA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29B0AA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050FC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C7C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66A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4E9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2C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E7B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180B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  <w:tr w14:paraId="4576F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BA90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F09E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1D31B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E562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46B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68FF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0EAD665">
      <w:pPr>
        <w:rPr>
          <w:color w:val="FF0000"/>
        </w:rPr>
      </w:pPr>
    </w:p>
    <w:p w14:paraId="59ED00A7">
      <w:pPr>
        <w:rPr>
          <w:color w:val="FF0000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Alarm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type</w:t>
      </w:r>
      <w:r>
        <w:rPr>
          <w:rFonts w:ascii="微软雅黑" w:hAnsi="微软雅黑" w:cs="宋体"/>
          <w:kern w:val="0"/>
          <w:sz w:val="18"/>
          <w:szCs w:val="18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=</w:t>
      </w:r>
      <w:r>
        <w:rPr>
          <w:rFonts w:ascii="微软雅黑" w:hAnsi="微软雅黑" w:cs="宋体"/>
          <w:kern w:val="0"/>
          <w:sz w:val="18"/>
          <w:szCs w:val="18"/>
        </w:rPr>
        <w:t>1</w:t>
      </w:r>
    </w:p>
    <w:tbl>
      <w:tblPr>
        <w:tblStyle w:val="28"/>
        <w:tblW w:w="49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936"/>
        <w:gridCol w:w="1755"/>
        <w:gridCol w:w="873"/>
        <w:gridCol w:w="1938"/>
        <w:gridCol w:w="2045"/>
      </w:tblGrid>
      <w:tr w14:paraId="05119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FEBC8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23" w:type="pct"/>
            <w:noWrap/>
            <w:vAlign w:val="center"/>
          </w:tcPr>
          <w:p w14:paraId="3FA8B144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设备充电中，已关机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621BE5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86D05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848" w:type="pct"/>
          </w:tcPr>
          <w:p w14:paraId="239922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895" w:type="pct"/>
          </w:tcPr>
          <w:p w14:paraId="5AFD25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0A156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6BE54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3" w:type="pct"/>
            <w:noWrap/>
            <w:vAlign w:val="center"/>
          </w:tcPr>
          <w:p w14:paraId="472795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设备电量低，已关机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0A43FBB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3E7F8A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48" w:type="pct"/>
          </w:tcPr>
          <w:p w14:paraId="6C2CAC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895" w:type="pct"/>
          </w:tcPr>
          <w:p w14:paraId="37D6B3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0615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44F8C39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723" w:type="pct"/>
            <w:noWrap/>
            <w:vAlign w:val="center"/>
          </w:tcPr>
          <w:p w14:paraId="1A795D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设备主动关机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1926B5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F54F56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848" w:type="pct"/>
          </w:tcPr>
          <w:p w14:paraId="3EEBC1C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895" w:type="pct"/>
          </w:tcPr>
          <w:p w14:paraId="00B9DA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2E4F1DA0">
      <w:pPr>
        <w:pStyle w:val="64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79627091">
      <w:pPr>
        <w:pStyle w:val="25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BDBDBDBD21010001000000ECFFBE65DA</w:t>
      </w:r>
    </w:p>
    <w:p w14:paraId="1193CA4A">
      <w:pPr>
        <w:rPr>
          <w:rFonts w:hint="eastAsia"/>
        </w:rPr>
      </w:pPr>
    </w:p>
    <w:p w14:paraId="38374A25">
      <w:pPr>
        <w:numPr>
          <w:ilvl w:val="1"/>
          <w:numId w:val="0"/>
        </w:numPr>
        <w:spacing w:line="360" w:lineRule="auto"/>
        <w:ind w:left="1041" w:leftChars="0" w:hanging="720" w:firstLineChars="0"/>
        <w:outlineLvl w:val="1"/>
        <w:rPr>
          <w:rFonts w:hint="default" w:ascii="微软雅黑" w:hAnsi="微软雅黑" w:eastAsia="微软雅黑"/>
          <w:b/>
          <w:bCs w:val="0"/>
          <w:sz w:val="28"/>
          <w:szCs w:val="28"/>
          <w:lang w:val="en-US" w:eastAsia="zh-CN"/>
        </w:rPr>
      </w:pPr>
      <w:bookmarkStart w:id="59" w:name="_Toc14847"/>
      <w:bookmarkStart w:id="60" w:name="_Toc28512"/>
      <w:bookmarkStart w:id="61" w:name="_Toc4169"/>
      <w:bookmarkStart w:id="62" w:name="_Toc16167"/>
      <w:r>
        <w:rPr>
          <w:rFonts w:hint="eastAsia" w:ascii="微软雅黑" w:hAnsi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微软雅黑" w:hAnsi="微软雅黑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微软雅黑" w:hAnsi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微软雅黑" w:hAnsi="微软雅黑"/>
          <w:b/>
          <w:bCs w:val="0"/>
          <w:sz w:val="28"/>
          <w:szCs w:val="28"/>
          <w:lang w:val="en-US" w:eastAsia="zh-CN"/>
        </w:rPr>
        <w:t>设备信息及状态上报</w:t>
      </w:r>
      <w:bookmarkEnd w:id="59"/>
      <w:bookmarkEnd w:id="60"/>
      <w:bookmarkEnd w:id="61"/>
      <w:bookmarkEnd w:id="62"/>
    </w:p>
    <w:p w14:paraId="6FAE36F9">
      <w:pPr>
        <w:pStyle w:val="4"/>
        <w:numPr>
          <w:ilvl w:val="2"/>
          <w:numId w:val="0"/>
        </w:numPr>
        <w:ind w:left="1571" w:leftChars="0" w:hanging="720" w:firstLineChars="0"/>
      </w:pPr>
      <w:bookmarkStart w:id="63" w:name="_Toc16980"/>
      <w:bookmarkStart w:id="64" w:name="_Toc21046"/>
      <w:bookmarkStart w:id="65" w:name="_Toc17962"/>
      <w:bookmarkStart w:id="66" w:name="_Toc31620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1</w:t>
      </w:r>
      <w:r>
        <w:rPr>
          <w:rFonts w:hint="eastAsia"/>
        </w:rPr>
        <w:t>SIM卡的ICCID上传(0xF3)</w:t>
      </w:r>
      <w:bookmarkEnd w:id="63"/>
      <w:bookmarkEnd w:id="64"/>
      <w:bookmarkEnd w:id="65"/>
      <w:bookmarkEnd w:id="66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080"/>
        <w:gridCol w:w="65"/>
        <w:gridCol w:w="1015"/>
        <w:gridCol w:w="1080"/>
        <w:gridCol w:w="65"/>
        <w:gridCol w:w="1015"/>
        <w:gridCol w:w="228"/>
        <w:gridCol w:w="1096"/>
        <w:gridCol w:w="1459"/>
        <w:gridCol w:w="77"/>
      </w:tblGrid>
      <w:tr w14:paraId="1303F8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8BC93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583F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0D523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81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05A2C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F98E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The terminal reports iccid to the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.when it logs on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first</w:t>
            </w:r>
          </w:p>
        </w:tc>
      </w:tr>
      <w:tr w14:paraId="71873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77FD5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A0A6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51D5A9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4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A0A9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06885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2C522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DE466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C2F7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53E6C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53CA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195B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2FCA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5896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8D2B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5E43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70" w:hRule="atLeast"/>
          <w:jc w:val="center"/>
        </w:trPr>
        <w:tc>
          <w:tcPr>
            <w:tcW w:w="29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A2BB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9891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0xBD0xBD0xBD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C939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FD91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3892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  <w:tr w14:paraId="50C84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70B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CBC32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B3BF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EAB7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DB8F7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EA004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5E55E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4A5BB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6990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00682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2C9E8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7C44F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2F6C6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 number</w:t>
            </w:r>
          </w:p>
        </w:tc>
      </w:tr>
    </w:tbl>
    <w:p w14:paraId="3D956929">
      <w:pPr>
        <w:ind w:firstLine="420" w:firstLineChars="0"/>
        <w:rPr>
          <w:rFonts w:hint="eastAsia" w:eastAsia="微软雅黑"/>
          <w:lang w:val="en-US" w:eastAsia="zh-CN"/>
        </w:rPr>
      </w:pPr>
      <w:r>
        <w:rPr>
          <w:rFonts w:hint="eastAsia"/>
          <w:lang w:val="en-US" w:eastAsia="zh-CN"/>
        </w:rPr>
        <w:t>此报文每次开机会上报一次，</w:t>
      </w:r>
      <w:r>
        <w:rPr>
          <w:rFonts w:hint="eastAsia"/>
        </w:rPr>
        <w:t>如果iccid是89861118236001639994</w:t>
      </w:r>
      <w:r>
        <w:rPr>
          <w:rFonts w:hint="eastAsia"/>
          <w:lang w:val="en-US" w:eastAsia="zh-CN"/>
        </w:rPr>
        <w:t xml:space="preserve"> </w:t>
      </w:r>
    </w:p>
    <w:p w14:paraId="44229EBF">
      <w:pPr>
        <w:ind w:firstLine="420" w:firstLineChars="0"/>
        <w:rPr>
          <w:rFonts w:hint="eastAsia"/>
          <w:bCs w:val="0"/>
        </w:rPr>
      </w:pPr>
      <w:r>
        <w:rPr>
          <w:rFonts w:hint="eastAsia"/>
          <w:bCs w:val="0"/>
        </w:rPr>
        <w:t>报文：BDBDBDBDF389861118236001639994CC</w:t>
      </w:r>
    </w:p>
    <w:p w14:paraId="0AE8E6C8">
      <w:pPr>
        <w:pStyle w:val="25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bookmarkStart w:id="67" w:name="_Toc8862"/>
      <w:bookmarkStart w:id="68" w:name="_Toc25184"/>
      <w:bookmarkStart w:id="69" w:name="_Toc19727"/>
    </w:p>
    <w:p w14:paraId="0557D4E1">
      <w:pPr>
        <w:rPr>
          <w:rFonts w:ascii="宋体" w:hAnsi="宋体" w:cs="宋体"/>
          <w:kern w:val="0"/>
        </w:rPr>
      </w:pPr>
    </w:p>
    <w:p w14:paraId="688EBB7D">
      <w:pPr>
        <w:pStyle w:val="4"/>
        <w:numPr>
          <w:ilvl w:val="0"/>
          <w:numId w:val="0"/>
        </w:numPr>
        <w:rPr>
          <w:rFonts w:hint="default" w:eastAsia="微软雅黑" w:cstheme="minorBidi"/>
          <w:lang w:val="en-US" w:eastAsia="zh-CN"/>
        </w:rPr>
      </w:pPr>
      <w:bookmarkStart w:id="70" w:name="_Toc18893"/>
      <w:r>
        <w:rPr>
          <w:rFonts w:hint="eastAsia"/>
          <w:lang w:val="en-US" w:eastAsia="zh-CN"/>
        </w:rPr>
        <w:t>4.4.2</w:t>
      </w:r>
      <w:r>
        <w:rPr>
          <w:rFonts w:hint="eastAsia"/>
        </w:rPr>
        <w:t xml:space="preserve"> </w:t>
      </w:r>
      <w:bookmarkStart w:id="71" w:name="_Toc161325796"/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bookmarkEnd w:id="71"/>
      <w:r>
        <w:rPr>
          <w:rFonts w:hint="eastAsia" w:cstheme="minorBidi"/>
          <w:lang w:val="en-US" w:eastAsia="zh-CN"/>
        </w:rPr>
        <w:t>---可不用解析</w:t>
      </w:r>
      <w:bookmarkEnd w:id="67"/>
      <w:bookmarkEnd w:id="68"/>
      <w:bookmarkEnd w:id="69"/>
      <w:bookmarkEnd w:id="70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09A4F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9775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45C43F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BA99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329E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0EC5B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Terminal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</w:p>
        </w:tc>
      </w:tr>
      <w:tr w14:paraId="3989C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938A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6E6CF7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0451B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22A5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6E39C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6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20E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2BE2F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606C10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eastAsia="zh-CN"/>
              </w:rPr>
              <w:t>Header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A06A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7FA31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68C5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3E9D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3CB89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E77C2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2381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0xA9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D3C8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C2C6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34BDE607">
      <w:pPr>
        <w:pStyle w:val="57"/>
        <w:numPr>
          <w:ilvl w:val="0"/>
          <w:numId w:val="4"/>
        </w:numPr>
        <w:spacing w:line="360" w:lineRule="auto"/>
        <w:ind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7D027E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1A351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DE34B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3015ED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2E9C04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102984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68406F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CC38F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AEEBB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54CC2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64FB03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ypeCnt</w:t>
            </w:r>
          </w:p>
        </w:tc>
        <w:tc>
          <w:tcPr>
            <w:tcW w:w="1276" w:type="dxa"/>
            <w:vAlign w:val="center"/>
          </w:tcPr>
          <w:p w14:paraId="29228A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ABEF0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40A2B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类型数</w:t>
            </w:r>
          </w:p>
        </w:tc>
      </w:tr>
      <w:tr w14:paraId="5B8DB1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0637969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vAlign w:val="center"/>
          </w:tcPr>
          <w:p w14:paraId="0598EB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87C70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1341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1E77145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020EAC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（预留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</w:tr>
      <w:tr w14:paraId="06BB80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30A36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661150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35A596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62643D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6A04F5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9B59C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728C8D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D2EE7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759A39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44B9D0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0794F7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2C37B3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1A902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名称1长度</w:t>
            </w:r>
          </w:p>
        </w:tc>
      </w:tr>
      <w:tr w14:paraId="4C8C47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833A8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0A7553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5571EB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787B5C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CA140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415E6D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70E870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C1DDA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5E10C4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5B005E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157ED8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48CEC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CCDB3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010183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741B9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00579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4D3F35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476796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60BE3D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477867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7F8D8C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67DBC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5E3FD7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41CF32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666FC6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13996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7AF888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65B57E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3EEAA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C1D78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CA510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1E55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70211A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416BC0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6C9A772F">
      <w:pPr>
        <w:ind w:left="42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开机上报一条</w:t>
      </w:r>
    </w:p>
    <w:p w14:paraId="43002762">
      <w:r>
        <w:t>E</w:t>
      </w:r>
      <w:r>
        <w:rPr>
          <w:rFonts w:hint="eastAsia"/>
        </w:rPr>
        <w:t>xample:</w:t>
      </w:r>
    </w:p>
    <w:p w14:paraId="29414425">
      <w:pPr>
        <w:rPr>
          <w:rFonts w:hint="eastAsia"/>
        </w:rPr>
      </w:pPr>
      <w:r>
        <w:rPr>
          <w:highlight w:val="cyan"/>
        </w:rPr>
        <w:t>bdbdbdbd</w:t>
      </w:r>
      <w:r>
        <w:rPr>
          <w:highlight w:val="green"/>
        </w:rPr>
        <w:t>a9</w:t>
      </w:r>
      <w:r>
        <w:rPr>
          <w:highlight w:val="magenta"/>
        </w:rPr>
        <w:t>02</w:t>
      </w:r>
      <w:r>
        <w:rPr>
          <w:highlight w:val="lightGray"/>
        </w:rPr>
        <w:t>00</w:t>
      </w:r>
      <w:r>
        <w:rPr>
          <w:highlight w:val="cyan"/>
        </w:rPr>
        <w:t>00</w:t>
      </w:r>
      <w:r>
        <w:rPr>
          <w:color w:val="auto"/>
          <w:highlight w:val="lightGray"/>
        </w:rPr>
        <w:t>09</w:t>
      </w:r>
      <w:r>
        <w:rPr>
          <w:highlight w:val="yellow"/>
        </w:rPr>
        <w:t>423732352e4f563036</w:t>
      </w:r>
      <w:r>
        <w:rPr>
          <w:highlight w:val="cyan"/>
        </w:rPr>
        <w:t>01</w:t>
      </w:r>
      <w:r>
        <w:rPr>
          <w:highlight w:val="lightGray"/>
        </w:rPr>
        <w:t>17</w:t>
      </w:r>
      <w:r>
        <w:rPr>
          <w:highlight w:val="yellow"/>
        </w:rPr>
        <w:t>4e5432364b434e4230304e4e412d4c3032303330393530</w:t>
      </w:r>
      <w:r>
        <w:rPr>
          <w:highlight w:val="lightGray"/>
        </w:rPr>
        <w:t>b5</w:t>
      </w:r>
    </w:p>
    <w:p w14:paraId="447A9206">
      <w:r>
        <w:rPr>
          <w:highlight w:val="cyan"/>
        </w:rPr>
        <w:t>bdbdbdbd</w:t>
      </w:r>
      <w:r>
        <w:rPr>
          <w:rFonts w:hint="eastAsia"/>
        </w:rPr>
        <w:t>---报文头</w:t>
      </w:r>
    </w:p>
    <w:p w14:paraId="61292039">
      <w:r>
        <w:rPr>
          <w:highlight w:val="green"/>
        </w:rPr>
        <w:t>a9</w:t>
      </w:r>
      <w:r>
        <w:rPr>
          <w:rFonts w:hint="eastAsia"/>
        </w:rPr>
        <w:t>---状态参数上报类型</w:t>
      </w:r>
    </w:p>
    <w:p w14:paraId="2EDF0916">
      <w:pPr>
        <w:rPr>
          <w:rFonts w:hint="eastAsia"/>
        </w:rPr>
      </w:pPr>
      <w:r>
        <w:rPr>
          <w:rFonts w:hint="eastAsia"/>
          <w:highlight w:val="magenta"/>
        </w:rPr>
        <w:t>02</w:t>
      </w:r>
      <w:r>
        <w:rPr>
          <w:rFonts w:hint="eastAsia"/>
        </w:rPr>
        <w:t>---代表后边有2种类型（类型代码mcu---00 模组---01 传感器(暂无此类型)---02）</w:t>
      </w:r>
    </w:p>
    <w:p w14:paraId="2D40D9AE">
      <w:r>
        <w:rPr>
          <w:highlight w:val="lightGray"/>
        </w:rPr>
        <w:t>00</w:t>
      </w:r>
      <w:r>
        <w:rPr>
          <w:rFonts w:hint="eastAsia"/>
        </w:rPr>
        <w:t>---预留字段</w:t>
      </w:r>
    </w:p>
    <w:p w14:paraId="701D589C">
      <w:pPr>
        <w:rPr>
          <w:rFonts w:hint="eastAsia"/>
        </w:rPr>
      </w:pPr>
      <w:r>
        <w:rPr>
          <w:rFonts w:hint="eastAsia"/>
          <w:highlight w:val="cyan"/>
        </w:rPr>
        <w:t>00</w:t>
      </w:r>
      <w:r>
        <w:rPr>
          <w:rFonts w:hint="eastAsia"/>
        </w:rPr>
        <w:t>---类型00---代表mcu（类型代码mcu---00 模组---01 传感器(暂无此类型)---02）</w:t>
      </w:r>
    </w:p>
    <w:p w14:paraId="75D8BF8B">
      <w:r>
        <w:rPr>
          <w:highlight w:val="lightGray"/>
        </w:rPr>
        <w:t>09</w:t>
      </w:r>
      <w:r>
        <w:rPr>
          <w:rFonts w:hint="eastAsia"/>
        </w:rPr>
        <w:t>---后面mcu名称长度9字节</w:t>
      </w:r>
    </w:p>
    <w:p w14:paraId="6BADBEFC">
      <w:r>
        <w:rPr>
          <w:highlight w:val="yellow"/>
        </w:rPr>
        <w:t>423732352e4f563036</w:t>
      </w:r>
      <w:r>
        <w:rPr>
          <w:rFonts w:hint="eastAsia"/>
        </w:rPr>
        <w:t>---16进制转文本（本固件版本号）---</w:t>
      </w:r>
      <w:r>
        <w:t>B725.OV06</w:t>
      </w:r>
    </w:p>
    <w:p w14:paraId="1F1DDCFD">
      <w:r>
        <w:rPr>
          <w:highlight w:val="cyan"/>
        </w:rPr>
        <w:t>01</w:t>
      </w:r>
      <w:r>
        <w:rPr>
          <w:rFonts w:hint="eastAsia"/>
        </w:rPr>
        <w:t>---类型01---代表通信模组（类型代码mcu---00 模组---01 传感器(暂无此类型)---02）</w:t>
      </w:r>
    </w:p>
    <w:p w14:paraId="27453E07">
      <w:r>
        <w:rPr>
          <w:highlight w:val="lightGray"/>
        </w:rPr>
        <w:t>17</w:t>
      </w:r>
      <w:r>
        <w:rPr>
          <w:rFonts w:hint="eastAsia"/>
        </w:rPr>
        <w:t>---后面通信模组名称长度23字节</w:t>
      </w:r>
    </w:p>
    <w:p w14:paraId="40546FDA">
      <w:r>
        <w:rPr>
          <w:highlight w:val="yellow"/>
        </w:rPr>
        <w:t>4e5432364b434e4230304e4e412d4c3032303330393530</w:t>
      </w:r>
      <w:r>
        <w:rPr>
          <w:rFonts w:hint="eastAsia"/>
        </w:rPr>
        <w:t>----16进制转文本（本4G模组固件版本号）</w:t>
      </w:r>
    </w:p>
    <w:p w14:paraId="6513101C">
      <w:pPr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----</w:t>
      </w:r>
      <w:r>
        <w:t>NT26KCNB00NNA-L02030950</w:t>
      </w:r>
    </w:p>
    <w:p w14:paraId="14DACB35">
      <w:pPr>
        <w:rPr>
          <w:rFonts w:hint="eastAsia"/>
        </w:rPr>
      </w:pPr>
      <w:r>
        <w:rPr>
          <w:highlight w:val="lightGray"/>
        </w:rPr>
        <w:t>b5</w:t>
      </w:r>
      <w:r>
        <w:rPr>
          <w:rFonts w:hint="eastAsia"/>
        </w:rPr>
        <w:t>---校验位</w:t>
      </w:r>
    </w:p>
    <w:p w14:paraId="218DAD56">
      <w:pPr>
        <w:rPr>
          <w:rFonts w:hint="eastAsia"/>
          <w:bCs w:val="0"/>
        </w:rPr>
      </w:pPr>
    </w:p>
    <w:p w14:paraId="51E990C6">
      <w:pPr>
        <w:pStyle w:val="4"/>
        <w:numPr>
          <w:ilvl w:val="0"/>
          <w:numId w:val="0"/>
        </w:numPr>
      </w:pPr>
      <w:bookmarkStart w:id="72" w:name="_Toc18337"/>
      <w:bookmarkStart w:id="73" w:name="_Toc1256"/>
      <w:bookmarkStart w:id="74" w:name="_Toc26272"/>
      <w:bookmarkStart w:id="75" w:name="_Toc7682"/>
      <w:r>
        <w:rPr>
          <w:rFonts w:hint="eastAsia"/>
          <w:lang w:val="en-US" w:eastAsia="zh-CN"/>
        </w:rPr>
        <w:t>4.4.3设备状态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bookmarkEnd w:id="72"/>
      <w:bookmarkEnd w:id="73"/>
      <w:bookmarkEnd w:id="74"/>
      <w:bookmarkEnd w:id="75"/>
    </w:p>
    <w:p w14:paraId="08728FED">
      <w:pPr>
        <w:pStyle w:val="64"/>
        <w:adjustRightInd/>
        <w:spacing w:line="360" w:lineRule="auto"/>
        <w:ind w:left="425" w:firstLine="284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开机上报一笔，有频率有变化时上报一笔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4415C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F20D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8313A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44C7E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0279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738F8A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设备状态</w:t>
            </w:r>
          </w:p>
        </w:tc>
      </w:tr>
      <w:tr w14:paraId="61EB8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BB91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58E1C7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5E03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544A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30C88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18794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E8C4C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7CD642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eastAsia="zh-CN"/>
              </w:rPr>
              <w:t>Header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CD17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04F6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B326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CF53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8C4BAB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4CD5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CDBF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EE30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3AE2F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tbl>
      <w:tblPr>
        <w:tblStyle w:val="28"/>
        <w:tblpPr w:leftFromText="180" w:rightFromText="180" w:vertAnchor="text" w:horzAnchor="page" w:tblpX="1238" w:tblpY="51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2AAF8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65716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723E1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46042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06388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56A68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8DF29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</w:tbl>
    <w:p w14:paraId="2D71C154">
      <w:pPr>
        <w:spacing w:line="360" w:lineRule="auto"/>
        <w:rPr>
          <w:rFonts w:ascii="微软雅黑" w:hAnsi="微软雅黑"/>
          <w:szCs w:val="21"/>
        </w:rPr>
      </w:pPr>
    </w:p>
    <w:p w14:paraId="6A7D795B">
      <w:pPr>
        <w:spacing w:line="360" w:lineRule="auto"/>
        <w:rPr>
          <w:rFonts w:ascii="微软雅黑" w:hAnsi="微软雅黑"/>
          <w:szCs w:val="21"/>
        </w:rPr>
      </w:pPr>
    </w:p>
    <w:p w14:paraId="47C2E5BA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90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3811E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B07C8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1C7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5F2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D41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04F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E1F83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默认--00</w:t>
            </w:r>
          </w:p>
        </w:tc>
      </w:tr>
      <w:tr w14:paraId="62A0B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478C9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A54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817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6DB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9D3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A3202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后面报文长度</w:t>
            </w:r>
          </w:p>
        </w:tc>
      </w:tr>
      <w:tr w14:paraId="17525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8CAE8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522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995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529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ADD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47ED0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定位上报频率</w:t>
            </w:r>
          </w:p>
          <w:p w14:paraId="78CDE2B1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51F951DF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69187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4E3A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A36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D37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F44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32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A6439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5A592766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111D3F78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3AE60468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1小时--&gt;60分钟</w:t>
            </w:r>
          </w:p>
        </w:tc>
      </w:tr>
      <w:tr w14:paraId="20D6A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8CD0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5C9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4F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B21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5B1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BE611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健康上报频率</w:t>
            </w:r>
          </w:p>
          <w:p w14:paraId="66930F1F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5A9C95B0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574F1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6F5A7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412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4CC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124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DB8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3FD13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3D1BE22F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6E7A0752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2E8F0C54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1小时--&gt;60分钟 </w:t>
            </w:r>
          </w:p>
        </w:tc>
      </w:tr>
    </w:tbl>
    <w:p w14:paraId="63D4D4E7">
      <w:pPr>
        <w:spacing w:line="360" w:lineRule="auto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Eg:BDBDBDBDE9 00 0600 010A00 010A00  33</w:t>
      </w:r>
    </w:p>
    <w:p w14:paraId="62AE25BF">
      <w:pPr>
        <w:pageBreakBefore w:val="0"/>
        <w:numPr>
          <w:ilvl w:val="1"/>
          <w:numId w:val="0"/>
        </w:numPr>
        <w:kinsoku/>
        <w:overflowPunct/>
        <w:topLinePunct w:val="0"/>
        <w:bidi w:val="0"/>
        <w:snapToGrid/>
        <w:ind w:left="0" w:leftChars="0" w:right="0"/>
        <w:textAlignment w:val="auto"/>
        <w:outlineLvl w:val="9"/>
        <w:rPr>
          <w:rFonts w:hint="default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表示10分钟定位上报频率，10分钟健康采样上报频率，有下行时间段</w:t>
      </w:r>
    </w:p>
    <w:p w14:paraId="44B087FE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firstLine="0" w:firstLineChars="0"/>
        <w:textAlignment w:val="auto"/>
        <w:outlineLvl w:val="9"/>
        <w:rPr>
          <w:rFonts w:hint="eastAsia" w:ascii="宋体" w:hAnsi="宋体" w:cs="宋体"/>
          <w:kern w:val="0"/>
          <w:lang w:val="en-US" w:eastAsia="zh-CN"/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注：若设备无健康上报功能或无定位上报功能，则健康上报频率和定位上报频率两个值会保持一致</w:t>
      </w:r>
      <w:r>
        <w:rPr>
          <w:rFonts w:hint="eastAsia" w:ascii="宋体" w:hAnsi="宋体" w:cs="宋体"/>
          <w:kern w:val="0"/>
          <w:lang w:eastAsia="zh-CN"/>
        </w:rPr>
        <w:t>，</w:t>
      </w:r>
      <w:r>
        <w:rPr>
          <w:rFonts w:hint="eastAsia" w:ascii="宋体" w:hAnsi="宋体" w:cs="宋体"/>
          <w:kern w:val="0"/>
          <w:lang w:val="en-US" w:eastAsia="zh-CN"/>
        </w:rPr>
        <w:t>表示设备上报频率</w:t>
      </w:r>
    </w:p>
    <w:p w14:paraId="1D9CC44E">
      <w:pPr>
        <w:pageBreakBefore w:val="0"/>
        <w:kinsoku/>
        <w:overflowPunct/>
        <w:topLinePunct w:val="0"/>
        <w:bidi w:val="0"/>
        <w:snapToGrid/>
        <w:spacing w:line="288" w:lineRule="auto"/>
        <w:ind w:left="0" w:leftChars="0" w:right="0" w:firstLine="180" w:firstLineChars="100"/>
        <w:textAlignment w:val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微软雅黑"/>
          <w:sz w:val="18"/>
          <w:szCs w:val="18"/>
          <w:shd w:val="clear" w:color="auto" w:fill="auto"/>
          <w:lang w:val="en-US" w:eastAsia="zh-CN"/>
        </w:rPr>
        <w:t>注：此设置最新通用版本固件才有</w:t>
      </w:r>
    </w:p>
    <w:p w14:paraId="1B852997">
      <w:pPr>
        <w:numPr>
          <w:ilvl w:val="1"/>
          <w:numId w:val="0"/>
        </w:numPr>
        <w:ind w:left="1041" w:leftChars="0" w:hanging="720" w:firstLineChars="0"/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907C531">
      <w:pPr>
        <w:rPr>
          <w:rFonts w:hint="eastAsia"/>
        </w:rPr>
      </w:pPr>
    </w:p>
    <w:p w14:paraId="5A5176BC">
      <w:pPr>
        <w:rPr>
          <w:rFonts w:hint="eastAsia"/>
        </w:rPr>
      </w:pPr>
    </w:p>
    <w:p w14:paraId="17799D26">
      <w:pPr>
        <w:rPr>
          <w:rFonts w:hint="eastAsia"/>
        </w:rPr>
      </w:pPr>
    </w:p>
    <w:p w14:paraId="0F18188A">
      <w:pPr>
        <w:outlineLvl w:val="0"/>
        <w:rPr>
          <w:rFonts w:hint="eastAsia" w:ascii="微软雅黑" w:hAnsi="微软雅黑" w:eastAsia="微软雅黑" w:cs="微软雅黑"/>
          <w:b/>
          <w:bCs w:val="0"/>
          <w:sz w:val="32"/>
          <w:szCs w:val="32"/>
          <w:lang w:val="en-US" w:eastAsia="zh-CN"/>
        </w:rPr>
      </w:pPr>
      <w:bookmarkStart w:id="76" w:name="_Toc18599"/>
      <w:r>
        <w:rPr>
          <w:rFonts w:hint="eastAsia" w:ascii="微软雅黑" w:hAnsi="微软雅黑" w:eastAsia="微软雅黑" w:cs="微软雅黑"/>
          <w:b/>
          <w:bCs w:val="0"/>
          <w:sz w:val="32"/>
          <w:szCs w:val="32"/>
          <w:lang w:val="en-US" w:eastAsia="zh-CN"/>
        </w:rPr>
        <w:t>5 下行</w:t>
      </w:r>
      <w:bookmarkEnd w:id="76"/>
    </w:p>
    <w:p w14:paraId="3CEAC456">
      <w:pPr>
        <w:pStyle w:val="4"/>
        <w:numPr>
          <w:ilvl w:val="0"/>
          <w:numId w:val="0"/>
        </w:numPr>
      </w:pPr>
      <w:r>
        <w:rPr>
          <w:rFonts w:hint="eastAsia"/>
          <w:lang w:val="en-US" w:eastAsia="zh-CN"/>
        </w:rPr>
        <w:t xml:space="preserve">  </w:t>
      </w:r>
      <w:bookmarkStart w:id="77" w:name="_Toc26010"/>
      <w:r>
        <w:rPr>
          <w:rFonts w:hint="eastAsia"/>
          <w:lang w:val="en-US" w:eastAsia="zh-CN"/>
        </w:rPr>
        <w:t>5.1</w:t>
      </w:r>
      <w:r>
        <w:rPr>
          <w:rFonts w:hint="eastAsia"/>
        </w:rPr>
        <w:t>域名设置(0xC3)（TCP专用）</w:t>
      </w:r>
      <w:bookmarkEnd w:id="77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7F6B4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547F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D95C80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MSG_SET_DOMAIN</w:t>
            </w:r>
          </w:p>
        </w:tc>
      </w:tr>
      <w:tr w14:paraId="692D7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9D9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D4868A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域名设置  </w:t>
            </w:r>
            <w:r>
              <w:rPr>
                <w:rFonts w:hint="eastAsia"/>
                <w:sz w:val="18"/>
                <w:szCs w:val="18"/>
              </w:rPr>
              <w:t xml:space="preserve">下行  </w:t>
            </w:r>
          </w:p>
        </w:tc>
      </w:tr>
      <w:tr w14:paraId="25B6F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F10A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86338F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B8A4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66A7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A9CE74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52 bytes</w:t>
            </w:r>
          </w:p>
        </w:tc>
      </w:tr>
      <w:tr w14:paraId="3168B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2DA28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0B47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6602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21E1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8C8F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7F2C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409B9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8653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F5F0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5854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87C3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4123629">
      <w:pPr>
        <w:pStyle w:val="64"/>
        <w:adjustRightInd/>
        <w:spacing w:line="360" w:lineRule="auto"/>
      </w:pPr>
    </w:p>
    <w:p w14:paraId="5A7256A7">
      <w:pPr>
        <w:pStyle w:val="57"/>
        <w:spacing w:before="156" w:beforeLines="50" w:line="360" w:lineRule="auto"/>
        <w:ind w:left="425" w:firstLine="0" w:firstLineChars="0"/>
        <w:rPr>
          <w:rFonts w:ascii="微软雅黑" w:hAnsi="微软雅黑"/>
          <w:szCs w:val="21"/>
        </w:rPr>
      </w:pPr>
      <w:r>
        <w:tab/>
      </w: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134"/>
        <w:gridCol w:w="2127"/>
      </w:tblGrid>
      <w:tr w14:paraId="27382F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07ABC5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630F00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3C284F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vAlign w:val="center"/>
          </w:tcPr>
          <w:p w14:paraId="78C322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134" w:type="dxa"/>
            <w:vAlign w:val="center"/>
          </w:tcPr>
          <w:p w14:paraId="5EAF2B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127" w:type="dxa"/>
            <w:vAlign w:val="center"/>
          </w:tcPr>
          <w:p w14:paraId="020566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8DE2D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678FCE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5BBB7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3DF745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vAlign w:val="center"/>
          </w:tcPr>
          <w:p w14:paraId="29F4DE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D0F78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7BB2A0F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下发类型</w:t>
            </w:r>
          </w:p>
          <w:p w14:paraId="334C7683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  <w:p w14:paraId="51868277">
            <w:pPr>
              <w:widowControl/>
              <w:spacing w:line="360" w:lineRule="auto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6（暂不支持）</w:t>
            </w:r>
          </w:p>
          <w:p w14:paraId="16CCB3E4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3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域名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暂只支持ascii编码域名</w:t>
            </w:r>
          </w:p>
        </w:tc>
      </w:tr>
      <w:tr w14:paraId="6E2E52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191DD7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4D0EC5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vAlign w:val="center"/>
          </w:tcPr>
          <w:p w14:paraId="4AEE4F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Port</w:t>
            </w:r>
          </w:p>
        </w:tc>
        <w:tc>
          <w:tcPr>
            <w:tcW w:w="1275" w:type="dxa"/>
            <w:vAlign w:val="center"/>
          </w:tcPr>
          <w:p w14:paraId="233E46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A858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4831A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端口号（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个字节）</w:t>
            </w:r>
          </w:p>
        </w:tc>
      </w:tr>
      <w:tr w14:paraId="05F90A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6B491B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63C18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15D8D2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ength</w:t>
            </w:r>
          </w:p>
        </w:tc>
        <w:tc>
          <w:tcPr>
            <w:tcW w:w="1275" w:type="dxa"/>
            <w:vAlign w:val="center"/>
          </w:tcPr>
          <w:p w14:paraId="59F322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4D4C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D2BEA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066D24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413949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3C3FBB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25331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Domainname</w:t>
            </w:r>
          </w:p>
        </w:tc>
        <w:tc>
          <w:tcPr>
            <w:tcW w:w="1275" w:type="dxa"/>
            <w:vAlign w:val="center"/>
          </w:tcPr>
          <w:p w14:paraId="17D14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35F2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21715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具体Ip或域名内容</w:t>
            </w:r>
          </w:p>
        </w:tc>
      </w:tr>
    </w:tbl>
    <w:p w14:paraId="1E64676D">
      <w:pPr>
        <w:pStyle w:val="64"/>
        <w:adjustRightInd/>
        <w:spacing w:line="360" w:lineRule="auto"/>
        <w:ind w:left="720" w:hanging="720" w:hangingChars="300"/>
      </w:pPr>
      <w:r>
        <w:rPr>
          <w:rFonts w:hint="eastAsia"/>
        </w:rPr>
        <w:t>说明 ：type</w:t>
      </w:r>
      <w:r>
        <w:t xml:space="preserve"> </w:t>
      </w:r>
      <w:r>
        <w:rPr>
          <w:rFonts w:hint="eastAsia"/>
        </w:rPr>
        <w:t>=</w:t>
      </w:r>
      <w:r>
        <w:t xml:space="preserve">1 </w:t>
      </w:r>
      <w:r>
        <w:rPr>
          <w:rFonts w:hint="eastAsia"/>
          <w:lang w:val="en-US" w:eastAsia="zh-CN"/>
        </w:rPr>
        <w:t xml:space="preserve">   </w:t>
      </w:r>
      <w:r>
        <w:t>4</w:t>
      </w:r>
      <w:r>
        <w:rPr>
          <w:rFonts w:hint="eastAsia"/>
        </w:rPr>
        <w:t xml:space="preserve">字节 </w:t>
      </w:r>
      <w:r>
        <w:t xml:space="preserve"> 0F:12:34:4A</w:t>
      </w:r>
    </w:p>
    <w:p w14:paraId="0F8A44DA">
      <w:pPr>
        <w:pStyle w:val="64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Eg：</w:t>
      </w:r>
    </w:p>
    <w:p w14:paraId="1367AA3B">
      <w:pPr>
        <w:pStyle w:val="64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BDBDBDBD  C3  01  7922  04  76B2B8DB    33</w:t>
      </w:r>
    </w:p>
    <w:p w14:paraId="3914FC16">
      <w:pPr>
        <w:pStyle w:val="64"/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01  type=1 ipv4</w:t>
      </w:r>
    </w:p>
    <w:p w14:paraId="6C625A1C">
      <w:pPr>
        <w:pStyle w:val="64"/>
        <w:numPr>
          <w:ilvl w:val="0"/>
          <w:numId w:val="5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--转大端--2279  --》转10进制  端口：8825</w:t>
      </w:r>
    </w:p>
    <w:p w14:paraId="2FD4B97F">
      <w:pPr>
        <w:pStyle w:val="64"/>
        <w:numPr>
          <w:ilvl w:val="0"/>
          <w:numId w:val="0"/>
        </w:numPr>
        <w:adjustRightInd/>
        <w:spacing w:line="360" w:lineRule="auto"/>
        <w:ind w:left="840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04--报文长度</w:t>
      </w:r>
    </w:p>
    <w:p w14:paraId="4A0FD466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76B2B8DB --》转10进制118.178.184.219</w:t>
      </w:r>
    </w:p>
    <w:p w14:paraId="3AA7AB21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33  checksum</w:t>
      </w:r>
    </w:p>
    <w:p w14:paraId="7092D359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</w:p>
    <w:p w14:paraId="347E5D9A">
      <w:pPr>
        <w:pStyle w:val="64"/>
        <w:adjustRightInd/>
        <w:spacing w:line="360" w:lineRule="auto"/>
        <w:ind w:firstLine="72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Type=3  域名+端口示例</w:t>
      </w:r>
    </w:p>
    <w:p w14:paraId="722C0D4F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BDBDBDBDC3</w:t>
      </w:r>
    </w:p>
    <w:p w14:paraId="51AB0275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03</w:t>
      </w:r>
      <w:r>
        <w:rPr>
          <w:rFonts w:hint="eastAsia"/>
          <w:lang w:val="en-US" w:eastAsia="zh-CN"/>
        </w:rPr>
        <w:t>---type=3，域名</w:t>
      </w:r>
    </w:p>
    <w:p w14:paraId="06E8F65A">
      <w:pPr>
        <w:pStyle w:val="64"/>
        <w:numPr>
          <w:ilvl w:val="0"/>
          <w:numId w:val="0"/>
        </w:numPr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7922 --转大端--2279  --》转10进制  端口：8825</w:t>
      </w:r>
    </w:p>
    <w:p w14:paraId="27EEBCCA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12</w:t>
      </w:r>
      <w:r>
        <w:rPr>
          <w:rFonts w:hint="eastAsia"/>
          <w:lang w:val="en-US" w:eastAsia="zh-CN"/>
        </w:rPr>
        <w:t xml:space="preserve">  ---报文长度 12字节</w:t>
      </w:r>
    </w:p>
    <w:p w14:paraId="04A18D81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6C61622E686F7468696E6B2E6E65742E636E</w:t>
      </w:r>
      <w:r>
        <w:rPr>
          <w:rFonts w:hint="eastAsia"/>
          <w:lang w:val="en-US" w:eastAsia="zh-CN"/>
        </w:rPr>
        <w:t>---具体域名</w:t>
      </w:r>
    </w:p>
    <w:p w14:paraId="4A3E7055">
      <w:pPr>
        <w:pStyle w:val="64"/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1D</w:t>
      </w:r>
      <w:r>
        <w:rPr>
          <w:rFonts w:hint="eastAsia"/>
          <w:lang w:val="en-US" w:eastAsia="zh-CN"/>
        </w:rPr>
        <w:t xml:space="preserve">  --checksum</w:t>
      </w:r>
    </w:p>
    <w:p w14:paraId="3476C097">
      <w:pPr>
        <w:pStyle w:val="64"/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注：C0反馈，长连接通信正常情况反馈给原服务器，异常情况可能反馈给新服务器</w:t>
      </w:r>
    </w:p>
    <w:p w14:paraId="5C0D630B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短连接通信反馈给新服务器</w:t>
      </w:r>
    </w:p>
    <w:p w14:paraId="173C7227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</w:p>
    <w:p w14:paraId="670C2B57">
      <w:pPr>
        <w:rPr>
          <w:rFonts w:hint="default"/>
          <w:lang w:val="en-US" w:eastAsia="zh-CN"/>
        </w:rPr>
      </w:pPr>
    </w:p>
    <w:sectPr>
      <w:footerReference r:id="rId7" w:type="default"/>
      <w:pgSz w:w="11906" w:h="16838"/>
      <w:pgMar w:top="0" w:right="283" w:bottom="0" w:left="283" w:header="397" w:footer="680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253465"/>
    </w:sdtPr>
    <w:sdtContent>
      <w:p w14:paraId="4BE2786D">
        <w:pPr>
          <w:pStyle w:val="1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4A32CC75"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B1D47D">
    <w:pPr>
      <w:pStyle w:val="17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61440"/>
                          </w:sdtPr>
                          <w:sdtContent>
                            <w:p w14:paraId="2EBB164B">
                              <w:pPr>
                                <w:pStyle w:val="17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5A531589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61440"/>
                    </w:sdtPr>
                    <w:sdtContent>
                      <w:p w14:paraId="2EBB164B">
                        <w:pPr>
                          <w:pStyle w:val="17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5A531589"/>
                </w:txbxContent>
              </v:textbox>
            </v:shape>
          </w:pict>
        </mc:Fallback>
      </mc:AlternateContent>
    </w:r>
  </w:p>
  <w:p w14:paraId="7F31B63E">
    <w:pPr>
      <w:pStyle w:val="1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60FE2D">
    <w:pPr>
      <w:pStyle w:val="18"/>
      <w:pBdr>
        <w:bottom w:val="single" w:color="auto" w:sz="6" w:space="0"/>
      </w:pBdr>
      <w:jc w:val="both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177890">
    <w:pPr>
      <w:pStyle w:val="18"/>
    </w:pPr>
    <w:r>
      <w:pict>
        <v:shape id="PowerPlusWaterMarkObject6593211" o:spid="_x0000_s1026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EE8A7C">
    <w:pPr>
      <w:pStyle w:val="18"/>
    </w:pPr>
    <w:r>
      <w:pict>
        <v:shape id="PowerPlusWaterMarkObject6593210" o:spid="_x0000_s1025" o:spt="136" type="#_x0000_t136" style="position:absolute;left:0pt;height:55.3pt;width:664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B2FFA9"/>
    <w:multiLevelType w:val="singleLevel"/>
    <w:tmpl w:val="16B2FFA9"/>
    <w:lvl w:ilvl="0" w:tentative="0">
      <w:start w:val="7922"/>
      <w:numFmt w:val="decimal"/>
      <w:suff w:val="nothing"/>
      <w:lvlText w:val="%1-"/>
      <w:lvlJc w:val="left"/>
    </w:lvl>
  </w:abstractNum>
  <w:abstractNum w:abstractNumId="1">
    <w:nsid w:val="16EC199C"/>
    <w:multiLevelType w:val="multilevel"/>
    <w:tmpl w:val="16EC199C"/>
    <w:lvl w:ilvl="0" w:tentative="0">
      <w:start w:val="1"/>
      <w:numFmt w:val="bullet"/>
      <w:lvlText w:val="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341CE6B"/>
    <w:multiLevelType w:val="singleLevel"/>
    <w:tmpl w:val="2341CE6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3">
    <w:nsid w:val="2E8B53A2"/>
    <w:multiLevelType w:val="multilevel"/>
    <w:tmpl w:val="2E8B53A2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9"/>
      <w:numFmt w:val="decimal"/>
      <w:lvlText w:val="%1.%2.%3"/>
      <w:lvlJc w:val="left"/>
      <w:pPr>
        <w:ind w:left="2137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4">
    <w:nsid w:val="75B0DDFB"/>
    <w:multiLevelType w:val="singleLevel"/>
    <w:tmpl w:val="75B0DDF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DF6"/>
    <w:rsid w:val="0000054C"/>
    <w:rsid w:val="000033E1"/>
    <w:rsid w:val="000114AC"/>
    <w:rsid w:val="00031F99"/>
    <w:rsid w:val="00052A97"/>
    <w:rsid w:val="00057FAF"/>
    <w:rsid w:val="000770A8"/>
    <w:rsid w:val="000A2AEA"/>
    <w:rsid w:val="000F79B3"/>
    <w:rsid w:val="000F7B7D"/>
    <w:rsid w:val="00125A24"/>
    <w:rsid w:val="00141DF6"/>
    <w:rsid w:val="00166FC0"/>
    <w:rsid w:val="0018209E"/>
    <w:rsid w:val="001D2ADF"/>
    <w:rsid w:val="001E516C"/>
    <w:rsid w:val="00220A17"/>
    <w:rsid w:val="00222E33"/>
    <w:rsid w:val="00255960"/>
    <w:rsid w:val="0028651C"/>
    <w:rsid w:val="002B07C6"/>
    <w:rsid w:val="0030035A"/>
    <w:rsid w:val="003870A2"/>
    <w:rsid w:val="003A3096"/>
    <w:rsid w:val="003C66FC"/>
    <w:rsid w:val="004501A0"/>
    <w:rsid w:val="004558EB"/>
    <w:rsid w:val="00476DEF"/>
    <w:rsid w:val="00483EDE"/>
    <w:rsid w:val="004C2913"/>
    <w:rsid w:val="00500111"/>
    <w:rsid w:val="00530238"/>
    <w:rsid w:val="005428AC"/>
    <w:rsid w:val="00543980"/>
    <w:rsid w:val="00545E62"/>
    <w:rsid w:val="005768E4"/>
    <w:rsid w:val="005B493D"/>
    <w:rsid w:val="005C5DDD"/>
    <w:rsid w:val="00605A1F"/>
    <w:rsid w:val="00636197"/>
    <w:rsid w:val="006534A5"/>
    <w:rsid w:val="006C059E"/>
    <w:rsid w:val="006D7C84"/>
    <w:rsid w:val="007135FC"/>
    <w:rsid w:val="00746B3A"/>
    <w:rsid w:val="007508CC"/>
    <w:rsid w:val="007571AE"/>
    <w:rsid w:val="007C3EA6"/>
    <w:rsid w:val="007C7D0D"/>
    <w:rsid w:val="007D5AC4"/>
    <w:rsid w:val="007F3EF2"/>
    <w:rsid w:val="007F3F04"/>
    <w:rsid w:val="00807BAE"/>
    <w:rsid w:val="008576BF"/>
    <w:rsid w:val="00860756"/>
    <w:rsid w:val="00894767"/>
    <w:rsid w:val="008C726D"/>
    <w:rsid w:val="008E0275"/>
    <w:rsid w:val="009169E5"/>
    <w:rsid w:val="0093265A"/>
    <w:rsid w:val="00962070"/>
    <w:rsid w:val="0097277F"/>
    <w:rsid w:val="009A7B95"/>
    <w:rsid w:val="009E2394"/>
    <w:rsid w:val="00A026C1"/>
    <w:rsid w:val="00A1109C"/>
    <w:rsid w:val="00A14D21"/>
    <w:rsid w:val="00A26613"/>
    <w:rsid w:val="00A307F9"/>
    <w:rsid w:val="00A608B1"/>
    <w:rsid w:val="00A70084"/>
    <w:rsid w:val="00A93198"/>
    <w:rsid w:val="00A967D8"/>
    <w:rsid w:val="00B521A4"/>
    <w:rsid w:val="00B73D54"/>
    <w:rsid w:val="00B862B8"/>
    <w:rsid w:val="00B97C99"/>
    <w:rsid w:val="00BB03A6"/>
    <w:rsid w:val="00BC34A2"/>
    <w:rsid w:val="00BD77B8"/>
    <w:rsid w:val="00BE5DC4"/>
    <w:rsid w:val="00BF6B3B"/>
    <w:rsid w:val="00C33E7A"/>
    <w:rsid w:val="00C96510"/>
    <w:rsid w:val="00CA4886"/>
    <w:rsid w:val="00CF14C2"/>
    <w:rsid w:val="00D01FEA"/>
    <w:rsid w:val="00D1514D"/>
    <w:rsid w:val="00D30677"/>
    <w:rsid w:val="00D408FF"/>
    <w:rsid w:val="00D67A76"/>
    <w:rsid w:val="00D8374E"/>
    <w:rsid w:val="00E1009B"/>
    <w:rsid w:val="00E72D04"/>
    <w:rsid w:val="00EF4261"/>
    <w:rsid w:val="00F564F1"/>
    <w:rsid w:val="00FA6C5D"/>
    <w:rsid w:val="00FD1383"/>
    <w:rsid w:val="04E943B2"/>
    <w:rsid w:val="19D12B47"/>
    <w:rsid w:val="26000FFC"/>
    <w:rsid w:val="2E516CA5"/>
    <w:rsid w:val="2F2753BD"/>
    <w:rsid w:val="31071957"/>
    <w:rsid w:val="3A002A33"/>
    <w:rsid w:val="415B010F"/>
    <w:rsid w:val="42BB357B"/>
    <w:rsid w:val="4376672E"/>
    <w:rsid w:val="45C6463E"/>
    <w:rsid w:val="522E4D76"/>
    <w:rsid w:val="535A11B3"/>
    <w:rsid w:val="54E870EC"/>
    <w:rsid w:val="5E4547A1"/>
    <w:rsid w:val="63BB7DCA"/>
    <w:rsid w:val="65550B1E"/>
    <w:rsid w:val="67C70D3E"/>
    <w:rsid w:val="689A0936"/>
    <w:rsid w:val="6AB3300F"/>
    <w:rsid w:val="6B392338"/>
    <w:rsid w:val="6BCF2AAE"/>
    <w:rsid w:val="6F023EDE"/>
    <w:rsid w:val="740E4C6C"/>
    <w:rsid w:val="74B51309"/>
    <w:rsid w:val="77B8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0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4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2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43"/>
    <w:autoRedefine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44"/>
    <w:autoRedefine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Document Map"/>
    <w:basedOn w:val="1"/>
    <w:link w:val="45"/>
    <w:autoRedefine/>
    <w:qFormat/>
    <w:uiPriority w:val="0"/>
    <w:rPr>
      <w:rFonts w:ascii="宋体" w:eastAsia="宋体"/>
      <w:sz w:val="18"/>
      <w:szCs w:val="18"/>
    </w:rPr>
  </w:style>
  <w:style w:type="paragraph" w:styleId="9">
    <w:name w:val="annotation text"/>
    <w:basedOn w:val="1"/>
    <w:link w:val="46"/>
    <w:autoRedefine/>
    <w:semiHidden/>
    <w:unhideWhenUsed/>
    <w:qFormat/>
    <w:uiPriority w:val="0"/>
    <w:pPr>
      <w:jc w:val="left"/>
    </w:pPr>
  </w:style>
  <w:style w:type="paragraph" w:styleId="10">
    <w:name w:val="Body Text"/>
    <w:basedOn w:val="1"/>
    <w:link w:val="47"/>
    <w:autoRedefine/>
    <w:qFormat/>
    <w:uiPriority w:val="0"/>
    <w:pPr>
      <w:spacing w:line="360" w:lineRule="auto"/>
    </w:pPr>
    <w:rPr>
      <w:rFonts w:ascii="宋体" w:hAnsi="宋体" w:eastAsia="楷体_GB2312"/>
      <w:sz w:val="24"/>
    </w:rPr>
  </w:style>
  <w:style w:type="paragraph" w:styleId="11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2">
    <w:name w:val="toc 3"/>
    <w:basedOn w:val="1"/>
    <w:next w:val="1"/>
    <w:autoRedefine/>
    <w:unhideWhenUsed/>
    <w:qFormat/>
    <w:uiPriority w:val="39"/>
    <w:pPr>
      <w:tabs>
        <w:tab w:val="left" w:pos="1575"/>
        <w:tab w:val="right" w:leader="dot" w:pos="9042"/>
      </w:tabs>
      <w:ind w:left="840" w:leftChars="400"/>
    </w:pPr>
  </w:style>
  <w:style w:type="paragraph" w:styleId="13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4">
    <w:name w:val="Date"/>
    <w:next w:val="1"/>
    <w:link w:val="48"/>
    <w:autoRedefine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5">
    <w:name w:val="Body Text Indent 2"/>
    <w:basedOn w:val="1"/>
    <w:link w:val="49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6">
    <w:name w:val="Balloon Text"/>
    <w:basedOn w:val="1"/>
    <w:link w:val="50"/>
    <w:autoRedefine/>
    <w:semiHidden/>
    <w:qFormat/>
    <w:uiPriority w:val="99"/>
    <w:rPr>
      <w:sz w:val="18"/>
      <w:szCs w:val="18"/>
    </w:rPr>
  </w:style>
  <w:style w:type="paragraph" w:styleId="17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autoRedefine/>
    <w:unhideWhenUsed/>
    <w:qFormat/>
    <w:uiPriority w:val="39"/>
  </w:style>
  <w:style w:type="paragraph" w:styleId="20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1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2">
    <w:name w:val="Body Text Indent 3"/>
    <w:basedOn w:val="1"/>
    <w:link w:val="51"/>
    <w:autoRedefine/>
    <w:qFormat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toc 9"/>
    <w:basedOn w:val="1"/>
    <w:next w:val="1"/>
    <w:autoRedefine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5">
    <w:name w:val="HTML Preformatted"/>
    <w:basedOn w:val="1"/>
    <w:link w:val="52"/>
    <w:autoRedefine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  <w:szCs w:val="24"/>
    </w:rPr>
  </w:style>
  <w:style w:type="paragraph" w:styleId="26">
    <w:name w:val="Title"/>
    <w:basedOn w:val="1"/>
    <w:next w:val="1"/>
    <w:link w:val="53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7">
    <w:name w:val="annotation subject"/>
    <w:basedOn w:val="9"/>
    <w:next w:val="9"/>
    <w:link w:val="54"/>
    <w:autoRedefine/>
    <w:semiHidden/>
    <w:unhideWhenUsed/>
    <w:qFormat/>
    <w:uiPriority w:val="0"/>
    <w:rPr>
      <w:b/>
    </w:rPr>
  </w:style>
  <w:style w:type="table" w:styleId="29">
    <w:name w:val="Table Grid"/>
    <w:basedOn w:val="28"/>
    <w:autoRedefine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31">
    <w:name w:val="Strong"/>
    <w:basedOn w:val="30"/>
    <w:autoRedefine/>
    <w:qFormat/>
    <w:uiPriority w:val="0"/>
    <w:rPr>
      <w:b/>
      <w:bCs/>
    </w:rPr>
  </w:style>
  <w:style w:type="character" w:styleId="32">
    <w:name w:val="page number"/>
    <w:basedOn w:val="30"/>
    <w:autoRedefine/>
    <w:qFormat/>
    <w:uiPriority w:val="0"/>
  </w:style>
  <w:style w:type="character" w:styleId="33">
    <w:name w:val="FollowedHyperlink"/>
    <w:basedOn w:val="30"/>
    <w:autoRedefine/>
    <w:unhideWhenUsed/>
    <w:qFormat/>
    <w:uiPriority w:val="99"/>
    <w:rPr>
      <w:color w:val="96607D" w:themeColor="followedHyperlink"/>
      <w:u w:val="single"/>
      <w14:textFill>
        <w14:solidFill>
          <w14:schemeClr w14:val="folHlink"/>
        </w14:solidFill>
      </w14:textFill>
    </w:rPr>
  </w:style>
  <w:style w:type="character" w:styleId="34">
    <w:name w:val="Emphasis"/>
    <w:basedOn w:val="30"/>
    <w:autoRedefine/>
    <w:qFormat/>
    <w:uiPriority w:val="0"/>
    <w:rPr>
      <w:i/>
      <w:iCs/>
    </w:rPr>
  </w:style>
  <w:style w:type="character" w:styleId="35">
    <w:name w:val="Hyperlink"/>
    <w:basedOn w:val="30"/>
    <w:autoRedefine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6">
    <w:name w:val="HTML Code"/>
    <w:basedOn w:val="30"/>
    <w:autoRedefine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7">
    <w:name w:val="annotation reference"/>
    <w:basedOn w:val="30"/>
    <w:autoRedefine/>
    <w:semiHidden/>
    <w:unhideWhenUsed/>
    <w:qFormat/>
    <w:uiPriority w:val="0"/>
    <w:rPr>
      <w:sz w:val="21"/>
      <w:szCs w:val="21"/>
    </w:rPr>
  </w:style>
  <w:style w:type="character" w:customStyle="1" w:styleId="38">
    <w:name w:val="页眉 字符"/>
    <w:basedOn w:val="30"/>
    <w:link w:val="18"/>
    <w:qFormat/>
    <w:uiPriority w:val="99"/>
    <w:rPr>
      <w:sz w:val="18"/>
      <w:szCs w:val="18"/>
    </w:rPr>
  </w:style>
  <w:style w:type="character" w:customStyle="1" w:styleId="39">
    <w:name w:val="页脚 字符"/>
    <w:basedOn w:val="30"/>
    <w:link w:val="17"/>
    <w:qFormat/>
    <w:uiPriority w:val="99"/>
    <w:rPr>
      <w:sz w:val="18"/>
      <w:szCs w:val="18"/>
    </w:rPr>
  </w:style>
  <w:style w:type="character" w:customStyle="1" w:styleId="40">
    <w:name w:val="标题 1 字符"/>
    <w:basedOn w:val="30"/>
    <w:link w:val="2"/>
    <w:qFormat/>
    <w:uiPriority w:val="0"/>
    <w:rPr>
      <w:rFonts w:ascii="Times New Roman" w:hAnsi="Times New Roman" w:eastAsia="微软雅黑" w:cs="Times New Roman"/>
      <w:b/>
      <w:bCs/>
      <w:color w:val="000000"/>
      <w:kern w:val="44"/>
      <w:sz w:val="44"/>
      <w:szCs w:val="44"/>
    </w:rPr>
  </w:style>
  <w:style w:type="character" w:customStyle="1" w:styleId="41">
    <w:name w:val="标题 2 字符"/>
    <w:basedOn w:val="30"/>
    <w:link w:val="3"/>
    <w:qFormat/>
    <w:uiPriority w:val="0"/>
    <w:rPr>
      <w:rFonts w:ascii="Calibri" w:hAnsi="Calibri" w:eastAsia="宋体" w:cs="Times New Roman"/>
      <w:b/>
      <w:bCs/>
      <w:color w:val="000000"/>
      <w:sz w:val="32"/>
      <w:szCs w:val="32"/>
    </w:rPr>
  </w:style>
  <w:style w:type="character" w:customStyle="1" w:styleId="42">
    <w:name w:val="标题 3 字符"/>
    <w:basedOn w:val="30"/>
    <w:link w:val="4"/>
    <w:qFormat/>
    <w:uiPriority w:val="0"/>
    <w:rPr>
      <w:rFonts w:ascii="Times New Roman" w:hAnsi="Times New Roman" w:eastAsia="微软雅黑" w:cs="Times New Roman"/>
      <w:b/>
      <w:bCs/>
      <w:color w:val="000000"/>
      <w:sz w:val="32"/>
      <w:szCs w:val="32"/>
    </w:rPr>
  </w:style>
  <w:style w:type="character" w:customStyle="1" w:styleId="43">
    <w:name w:val="标题 4 字符"/>
    <w:basedOn w:val="30"/>
    <w:link w:val="5"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4">
    <w:name w:val="标题 5 字符"/>
    <w:basedOn w:val="30"/>
    <w:link w:val="6"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45">
    <w:name w:val="文档结构图 字符"/>
    <w:basedOn w:val="30"/>
    <w:link w:val="8"/>
    <w:qFormat/>
    <w:uiPriority w:val="0"/>
    <w:rPr>
      <w:rFonts w:ascii="宋体" w:hAnsi="Times New Roman" w:eastAsia="宋体" w:cs="Times New Roman"/>
      <w:bCs/>
      <w:color w:val="000000"/>
      <w:sz w:val="18"/>
      <w:szCs w:val="18"/>
    </w:rPr>
  </w:style>
  <w:style w:type="character" w:customStyle="1" w:styleId="46">
    <w:name w:val="批注文字 字符"/>
    <w:basedOn w:val="30"/>
    <w:link w:val="9"/>
    <w:semiHidden/>
    <w:qFormat/>
    <w:uiPriority w:val="0"/>
    <w:rPr>
      <w:rFonts w:ascii="Times New Roman" w:hAnsi="Times New Roman" w:eastAsia="微软雅黑" w:cs="Times New Roman"/>
      <w:bCs/>
      <w:color w:val="000000"/>
    </w:rPr>
  </w:style>
  <w:style w:type="character" w:customStyle="1" w:styleId="47">
    <w:name w:val="正文文本 字符"/>
    <w:basedOn w:val="30"/>
    <w:link w:val="10"/>
    <w:qFormat/>
    <w:uiPriority w:val="0"/>
    <w:rPr>
      <w:rFonts w:ascii="宋体" w:hAnsi="宋体" w:eastAsia="楷体_GB2312" w:cs="Times New Roman"/>
      <w:bCs/>
      <w:color w:val="000000"/>
      <w:sz w:val="24"/>
    </w:rPr>
  </w:style>
  <w:style w:type="character" w:customStyle="1" w:styleId="48">
    <w:name w:val="日期 字符"/>
    <w:basedOn w:val="30"/>
    <w:link w:val="14"/>
    <w:qFormat/>
    <w:uiPriority w:val="99"/>
    <w:rPr>
      <w:rFonts w:ascii="Arial Unicode MS" w:hAnsi="Arial Unicode MS" w:eastAsia="楷体" w:cs="Arial Unicode MS"/>
      <w:color w:val="000000"/>
      <w:szCs w:val="21"/>
      <w:u w:color="000000"/>
    </w:rPr>
  </w:style>
  <w:style w:type="character" w:customStyle="1" w:styleId="49">
    <w:name w:val="正文文本缩进 2 字符"/>
    <w:basedOn w:val="30"/>
    <w:link w:val="15"/>
    <w:qFormat/>
    <w:uiPriority w:val="0"/>
    <w:rPr>
      <w:rFonts w:ascii="Times New Roman" w:hAnsi="Times New Roman" w:eastAsia="微软雅黑" w:cs="Times New Roman"/>
      <w:bCs/>
      <w:color w:val="000000"/>
      <w:kern w:val="0"/>
      <w:sz w:val="22"/>
    </w:rPr>
  </w:style>
  <w:style w:type="character" w:customStyle="1" w:styleId="50">
    <w:name w:val="批注框文本 字符"/>
    <w:basedOn w:val="30"/>
    <w:link w:val="16"/>
    <w:semiHidden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51">
    <w:name w:val="正文文本缩进 3 字符"/>
    <w:basedOn w:val="30"/>
    <w:link w:val="22"/>
    <w:qFormat/>
    <w:uiPriority w:val="0"/>
    <w:rPr>
      <w:rFonts w:ascii="Times New Roman" w:hAnsi="Times New Roman" w:eastAsia="楷体_GB2312" w:cs="Times New Roman"/>
      <w:bCs/>
      <w:color w:val="000000"/>
      <w:sz w:val="24"/>
    </w:rPr>
  </w:style>
  <w:style w:type="character" w:customStyle="1" w:styleId="52">
    <w:name w:val="HTML 预设格式 字符"/>
    <w:basedOn w:val="30"/>
    <w:link w:val="25"/>
    <w:semiHidden/>
    <w:qFormat/>
    <w:uiPriority w:val="99"/>
    <w:rPr>
      <w:rFonts w:ascii="宋体" w:hAnsi="宋体" w:eastAsia="宋体" w:cs="Times New Roman"/>
      <w:bCs/>
      <w:color w:val="000000"/>
      <w:kern w:val="0"/>
      <w:sz w:val="24"/>
      <w:szCs w:val="24"/>
    </w:rPr>
  </w:style>
  <w:style w:type="character" w:customStyle="1" w:styleId="53">
    <w:name w:val="标题 字符"/>
    <w:basedOn w:val="30"/>
    <w:link w:val="26"/>
    <w:qFormat/>
    <w:uiPriority w:val="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54">
    <w:name w:val="批注主题 字符"/>
    <w:basedOn w:val="46"/>
    <w:link w:val="27"/>
    <w:semiHidden/>
    <w:qFormat/>
    <w:uiPriority w:val="0"/>
    <w:rPr>
      <w:rFonts w:ascii="Times New Roman" w:hAnsi="Times New Roman" w:eastAsia="微软雅黑" w:cs="Times New Roman"/>
      <w:b/>
      <w:color w:val="000000"/>
    </w:rPr>
  </w:style>
  <w:style w:type="character" w:customStyle="1" w:styleId="55">
    <w:name w:val="图表 Char"/>
    <w:link w:val="56"/>
    <w:autoRedefine/>
    <w:qFormat/>
    <w:uiPriority w:val="0"/>
    <w:rPr>
      <w:szCs w:val="21"/>
    </w:rPr>
  </w:style>
  <w:style w:type="paragraph" w:customStyle="1" w:styleId="56">
    <w:name w:val="图表"/>
    <w:basedOn w:val="1"/>
    <w:link w:val="55"/>
    <w:autoRedefine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1"/>
    </w:rPr>
  </w:style>
  <w:style w:type="paragraph" w:styleId="57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58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59">
    <w:name w:val="列出段落2"/>
    <w:basedOn w:val="1"/>
    <w:autoRedefine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60">
    <w:name w:val="不明显强调1"/>
    <w:basedOn w:val="30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1">
    <w:name w:val="标题 Char1"/>
    <w:basedOn w:val="30"/>
    <w:autoRedefine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paragraph" w:styleId="62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63">
    <w:name w:val="TOC 标题1"/>
    <w:basedOn w:val="2"/>
    <w:next w:val="1"/>
    <w:autoRedefine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64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65">
    <w:name w:val="apple-converted-space"/>
    <w:basedOn w:val="30"/>
    <w:autoRedefine/>
    <w:qFormat/>
    <w:uiPriority w:val="0"/>
  </w:style>
  <w:style w:type="character" w:customStyle="1" w:styleId="66">
    <w:name w:val="device-items-detail"/>
    <w:basedOn w:val="30"/>
    <w:autoRedefine/>
    <w:qFormat/>
    <w:uiPriority w:val="0"/>
  </w:style>
  <w:style w:type="character" w:customStyle="1" w:styleId="67">
    <w:name w:val="页脚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8">
    <w:name w:val="批注框文本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9">
    <w:name w:val="页眉 Char1"/>
    <w:basedOn w:val="30"/>
    <w:autoRedefine/>
    <w:semiHidden/>
    <w:qFormat/>
    <w:uiPriority w:val="99"/>
    <w:rPr>
      <w:kern w:val="2"/>
      <w:sz w:val="18"/>
      <w:szCs w:val="18"/>
    </w:rPr>
  </w:style>
  <w:style w:type="paragraph" w:customStyle="1" w:styleId="70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  <w:style w:type="paragraph" w:customStyle="1" w:styleId="71">
    <w:name w:val="TOC 标题2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104862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63A42D-EC5C-40B4-A5D4-16DA048593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1364</Words>
  <Characters>1858</Characters>
  <Lines>47</Lines>
  <Paragraphs>13</Paragraphs>
  <TotalTime>0</TotalTime>
  <ScaleCrop>false</ScaleCrop>
  <LinksUpToDate>false</LinksUpToDate>
  <CharactersWithSpaces>1996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2025-02-10T02:39:00Z</dcterms:created>
  <dc:creator>欧孚开发</dc:creator>
  <cp:lastModifiedBy>吃饭</cp:lastModifiedBy>
  <dcterms:modified xsi:type="dcterms:W3CDTF">2025-08-04T10:52:25Z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eyJoZGlkIjoiNzlkYWEwNWFiNmRlMmExMmI2ZjBhNmUzNTExNzg1ZWUiLCJ1c2VySWQiOiI3MDc5NTkxNjEifQ==</vt:lpwstr>
  </property>
  <property fmtid="{D5CDD505-2E9C-101B-9397-08002B2CF9AE}" pid="3" name="KSOProductBuildVer">
    <vt:lpwstr>2052-12.1.0.21915</vt:lpwstr>
  </property>
  <property fmtid="{D5CDD505-2E9C-101B-9397-08002B2CF9AE}" pid="4" name="ICV">
    <vt:lpwstr>DE1A54194518415392F2B907E58F3199_12</vt:lpwstr>
  </property>
</Properties>
</file>