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lang w:val="en-US" w:eastAsia="zh-CN"/>
        </w:rPr>
        <w:t>平台</w:t>
      </w:r>
      <w:r>
        <w:rPr>
          <w:rFonts w:hint="eastAsia" w:ascii="微软雅黑" w:hAnsi="微软雅黑" w:eastAsia="微软雅黑"/>
          <w:b/>
          <w:sz w:val="30"/>
          <w:szCs w:val="30"/>
        </w:rPr>
        <w:t>API接口推送协议</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42E7E6D4">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5E3BBD6F">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_Toc26317 </w:instrText>
          </w:r>
          <w:r>
            <w:rPr>
              <w:rFonts w:ascii="微软雅黑" w:hAnsi="微软雅黑" w:eastAsia="微软雅黑"/>
              <w:szCs w:val="18"/>
              <w:lang w:val="zh-CN"/>
            </w:rPr>
            <w:fldChar w:fldCharType="separate"/>
          </w:r>
          <w:r>
            <w:rPr>
              <w:rFonts w:hint="eastAsia" w:ascii="微软雅黑" w:hAnsi="微软雅黑" w:eastAsia="微软雅黑"/>
            </w:rPr>
            <w:t>一、设备数据平台推送（Post</w:t>
          </w:r>
          <w:r>
            <w:rPr>
              <w:rFonts w:ascii="微软雅黑" w:hAnsi="微软雅黑" w:eastAsia="微软雅黑"/>
            </w:rPr>
            <w:t>）</w:t>
          </w:r>
          <w:r>
            <w:rPr>
              <w:rFonts w:hint="eastAsia" w:ascii="微软雅黑" w:hAnsi="微软雅黑" w:eastAsia="微软雅黑"/>
            </w:rPr>
            <w:t>对接必读</w:t>
          </w:r>
          <w:r>
            <w:tab/>
          </w:r>
          <w:r>
            <w:fldChar w:fldCharType="begin"/>
          </w:r>
          <w:r>
            <w:instrText xml:space="preserve"> PAGEREF _Toc26317 \h </w:instrText>
          </w:r>
          <w:r>
            <w:fldChar w:fldCharType="separate"/>
          </w:r>
          <w:r>
            <w:t>3</w:t>
          </w:r>
          <w:r>
            <w:fldChar w:fldCharType="end"/>
          </w:r>
          <w:r>
            <w:rPr>
              <w:rFonts w:ascii="微软雅黑" w:hAnsi="微软雅黑" w:eastAsia="微软雅黑"/>
              <w:szCs w:val="18"/>
              <w:lang w:val="zh-CN"/>
            </w:rPr>
            <w:fldChar w:fldCharType="end"/>
          </w:r>
        </w:p>
        <w:p w14:paraId="0B38FA50">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_Toc18150 </w:instrText>
          </w:r>
          <w:r>
            <w:rPr>
              <w:rFonts w:ascii="微软雅黑" w:hAnsi="微软雅黑" w:eastAsia="微软雅黑"/>
              <w:szCs w:val="18"/>
              <w:lang w:val="zh-CN"/>
            </w:rPr>
            <w:fldChar w:fldCharType="separate"/>
          </w:r>
          <w:r>
            <w:rPr>
              <w:rFonts w:hint="eastAsia" w:ascii="微软雅黑" w:hAnsi="微软雅黑" w:eastAsia="微软雅黑"/>
            </w:rPr>
            <w:t>二、设备上传数据到接口说明</w:t>
          </w:r>
          <w:r>
            <w:tab/>
          </w:r>
          <w:r>
            <w:fldChar w:fldCharType="begin"/>
          </w:r>
          <w:r>
            <w:instrText xml:space="preserve"> PAGEREF _Toc18150 \h </w:instrText>
          </w:r>
          <w:r>
            <w:fldChar w:fldCharType="separate"/>
          </w:r>
          <w:r>
            <w:t>6</w:t>
          </w:r>
          <w:r>
            <w:fldChar w:fldCharType="end"/>
          </w:r>
          <w:r>
            <w:rPr>
              <w:rFonts w:ascii="微软雅黑" w:hAnsi="微软雅黑" w:eastAsia="微软雅黑"/>
              <w:szCs w:val="18"/>
              <w:lang w:val="zh-CN"/>
            </w:rPr>
            <w:fldChar w:fldCharType="end"/>
          </w:r>
        </w:p>
        <w:p w14:paraId="7673CE1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_Toc11426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健康</w:t>
          </w:r>
          <w:r>
            <w:tab/>
          </w:r>
          <w:r>
            <w:fldChar w:fldCharType="begin"/>
          </w:r>
          <w:r>
            <w:instrText xml:space="preserve"> PAGEREF _Toc11426 \h </w:instrText>
          </w:r>
          <w:r>
            <w:fldChar w:fldCharType="separate"/>
          </w:r>
          <w:r>
            <w:t>6</w:t>
          </w:r>
          <w:r>
            <w:fldChar w:fldCharType="end"/>
          </w:r>
          <w:r>
            <w:rPr>
              <w:rFonts w:ascii="微软雅黑" w:hAnsi="微软雅黑" w:eastAsia="微软雅黑"/>
              <w:szCs w:val="18"/>
              <w:lang w:val="zh-CN"/>
            </w:rPr>
            <w:fldChar w:fldCharType="end"/>
          </w:r>
        </w:p>
        <w:p w14:paraId="55CCD6ED">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_Toc17096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2.1.1健康数据推送集合(type=100)</w:t>
          </w:r>
          <w:r>
            <w:tab/>
          </w:r>
          <w:r>
            <w:fldChar w:fldCharType="begin"/>
          </w:r>
          <w:r>
            <w:instrText xml:space="preserve"> PAGEREF _Toc17096 \h </w:instrText>
          </w:r>
          <w:r>
            <w:fldChar w:fldCharType="separate"/>
          </w:r>
          <w:r>
            <w:t>6</w:t>
          </w:r>
          <w:r>
            <w:fldChar w:fldCharType="end"/>
          </w:r>
          <w:r>
            <w:rPr>
              <w:rFonts w:ascii="微软雅黑" w:hAnsi="微软雅黑" w:eastAsia="微软雅黑"/>
              <w:szCs w:val="18"/>
              <w:lang w:val="zh-CN"/>
            </w:rPr>
            <w:fldChar w:fldCharType="end"/>
          </w:r>
        </w:p>
        <w:p w14:paraId="3040F59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_Toc24059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w:t>
          </w:r>
          <w:r>
            <w:rPr>
              <w:rFonts w:hint="eastAsia" w:ascii="微软雅黑" w:hAnsi="微软雅黑" w:eastAsia="微软雅黑" w:cs="宋体"/>
              <w:szCs w:val="28"/>
            </w:rPr>
            <w:t>计步</w:t>
          </w:r>
          <w:r>
            <w:rPr>
              <w:rFonts w:hint="eastAsia" w:ascii="微软雅黑" w:hAnsi="微软雅黑" w:eastAsia="微软雅黑" w:cs="宋体"/>
              <w:szCs w:val="28"/>
              <w:lang w:val="en-US" w:eastAsia="zh-CN"/>
            </w:rPr>
            <w:t>---若只有单个数据上报，则使用这个(type=4)</w:t>
          </w:r>
          <w:r>
            <w:tab/>
          </w:r>
          <w:r>
            <w:fldChar w:fldCharType="begin"/>
          </w:r>
          <w:r>
            <w:instrText xml:space="preserve"> PAGEREF _Toc24059 \h </w:instrText>
          </w:r>
          <w:r>
            <w:fldChar w:fldCharType="separate"/>
          </w:r>
          <w:r>
            <w:t>7</w:t>
          </w:r>
          <w:r>
            <w:fldChar w:fldCharType="end"/>
          </w:r>
          <w:r>
            <w:rPr>
              <w:rFonts w:ascii="微软雅黑" w:hAnsi="微软雅黑" w:eastAsia="微软雅黑"/>
              <w:szCs w:val="18"/>
              <w:lang w:val="zh-CN"/>
            </w:rPr>
            <w:fldChar w:fldCharType="end"/>
          </w:r>
        </w:p>
        <w:p w14:paraId="64E9780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_Toc6244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1.3</w:t>
          </w:r>
          <w:r>
            <w:rPr>
              <w:rFonts w:hint="eastAsia" w:ascii="微软雅黑" w:hAnsi="微软雅黑" w:eastAsia="微软雅黑"/>
              <w:szCs w:val="28"/>
            </w:rPr>
            <w:t>心率</w:t>
          </w:r>
          <w:r>
            <w:rPr>
              <w:rFonts w:hint="eastAsia" w:ascii="微软雅黑" w:hAnsi="微软雅黑" w:eastAsia="微软雅黑" w:cs="宋体"/>
              <w:szCs w:val="28"/>
              <w:lang w:val="en-US" w:eastAsia="zh-CN"/>
            </w:rPr>
            <w:t>---若只有单个数据上报，则使用这个(type=6)</w:t>
          </w:r>
          <w:r>
            <w:tab/>
          </w:r>
          <w:r>
            <w:fldChar w:fldCharType="begin"/>
          </w:r>
          <w:r>
            <w:instrText xml:space="preserve"> PAGEREF _Toc6244 \h </w:instrText>
          </w:r>
          <w:r>
            <w:fldChar w:fldCharType="separate"/>
          </w:r>
          <w:r>
            <w:t>7</w:t>
          </w:r>
          <w:r>
            <w:fldChar w:fldCharType="end"/>
          </w:r>
          <w:r>
            <w:rPr>
              <w:rFonts w:ascii="微软雅黑" w:hAnsi="微软雅黑" w:eastAsia="微软雅黑"/>
              <w:szCs w:val="18"/>
              <w:lang w:val="zh-CN"/>
            </w:rPr>
            <w:fldChar w:fldCharType="end"/>
          </w:r>
        </w:p>
        <w:p w14:paraId="4C90D27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_Toc5713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1.4</w:t>
          </w:r>
          <w:r>
            <w:rPr>
              <w:rFonts w:hint="eastAsia" w:ascii="微软雅黑" w:hAnsi="微软雅黑" w:eastAsia="微软雅黑"/>
              <w:szCs w:val="28"/>
            </w:rPr>
            <w:t>温度（体温）</w:t>
          </w:r>
          <w:r>
            <w:rPr>
              <w:rFonts w:hint="eastAsia" w:ascii="微软雅黑" w:hAnsi="微软雅黑" w:eastAsia="微软雅黑" w:cs="宋体"/>
              <w:szCs w:val="28"/>
              <w:lang w:val="en-US" w:eastAsia="zh-CN"/>
            </w:rPr>
            <w:t>---若只有单个数据上报，则使用这个(type=12)</w:t>
          </w:r>
          <w:r>
            <w:tab/>
          </w:r>
          <w:r>
            <w:fldChar w:fldCharType="begin"/>
          </w:r>
          <w:r>
            <w:instrText xml:space="preserve"> PAGEREF _Toc5713 \h </w:instrText>
          </w:r>
          <w:r>
            <w:fldChar w:fldCharType="separate"/>
          </w:r>
          <w:r>
            <w:t>8</w:t>
          </w:r>
          <w:r>
            <w:fldChar w:fldCharType="end"/>
          </w:r>
          <w:r>
            <w:rPr>
              <w:rFonts w:ascii="微软雅黑" w:hAnsi="微软雅黑" w:eastAsia="微软雅黑"/>
              <w:szCs w:val="18"/>
              <w:lang w:val="zh-CN"/>
            </w:rPr>
            <w:fldChar w:fldCharType="end"/>
          </w:r>
        </w:p>
        <w:p w14:paraId="19BC20C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_Toc24960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1.5</w:t>
          </w:r>
          <w:r>
            <w:rPr>
              <w:rFonts w:hint="eastAsia" w:ascii="微软雅黑" w:hAnsi="微软雅黑" w:eastAsia="微软雅黑"/>
              <w:szCs w:val="28"/>
            </w:rPr>
            <w:t>双温度（腕温/体温）</w:t>
          </w:r>
          <w:r>
            <w:rPr>
              <w:rFonts w:hint="eastAsia" w:ascii="微软雅黑" w:hAnsi="微软雅黑" w:eastAsia="微软雅黑" w:cs="宋体"/>
              <w:szCs w:val="28"/>
              <w:lang w:val="en-US" w:eastAsia="zh-CN"/>
            </w:rPr>
            <w:t>---若只有单个数据上报，则使用这个(type=14)</w:t>
          </w:r>
          <w:r>
            <w:tab/>
          </w:r>
          <w:r>
            <w:fldChar w:fldCharType="begin"/>
          </w:r>
          <w:r>
            <w:instrText xml:space="preserve"> PAGEREF _Toc24960 \h </w:instrText>
          </w:r>
          <w:r>
            <w:fldChar w:fldCharType="separate"/>
          </w:r>
          <w:r>
            <w:t>8</w:t>
          </w:r>
          <w:r>
            <w:fldChar w:fldCharType="end"/>
          </w:r>
          <w:r>
            <w:rPr>
              <w:rFonts w:ascii="微软雅黑" w:hAnsi="微软雅黑" w:eastAsia="微软雅黑"/>
              <w:szCs w:val="18"/>
              <w:lang w:val="zh-CN"/>
            </w:rPr>
            <w:fldChar w:fldCharType="end"/>
          </w:r>
        </w:p>
        <w:p w14:paraId="12E65DE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_Toc3005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w:t>
          </w:r>
          <w:r>
            <w:rPr>
              <w:rFonts w:hint="eastAsia" w:ascii="微软雅黑" w:hAnsi="微软雅黑" w:eastAsia="微软雅黑"/>
              <w:szCs w:val="28"/>
            </w:rPr>
            <w:t>血糖</w:t>
          </w:r>
          <w:r>
            <w:rPr>
              <w:rFonts w:hint="eastAsia" w:ascii="微软雅黑" w:hAnsi="微软雅黑" w:eastAsia="微软雅黑"/>
              <w:szCs w:val="28"/>
              <w:lang w:val="en-US" w:eastAsia="zh-CN"/>
            </w:rPr>
            <w:t>---特殊设备使用(type=10)</w:t>
          </w:r>
          <w:r>
            <w:tab/>
          </w:r>
          <w:r>
            <w:fldChar w:fldCharType="begin"/>
          </w:r>
          <w:r>
            <w:instrText xml:space="preserve"> PAGEREF _Toc3005 \h </w:instrText>
          </w:r>
          <w:r>
            <w:fldChar w:fldCharType="separate"/>
          </w:r>
          <w:r>
            <w:t>8</w:t>
          </w:r>
          <w:r>
            <w:fldChar w:fldCharType="end"/>
          </w:r>
          <w:r>
            <w:rPr>
              <w:rFonts w:ascii="微软雅黑" w:hAnsi="微软雅黑" w:eastAsia="微软雅黑"/>
              <w:szCs w:val="18"/>
              <w:lang w:val="zh-CN"/>
            </w:rPr>
            <w:fldChar w:fldCharType="end"/>
          </w:r>
        </w:p>
        <w:p w14:paraId="1E7DD8D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_Toc6550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1.7</w:t>
          </w:r>
          <w:r>
            <w:rPr>
              <w:rFonts w:hint="eastAsia" w:ascii="微软雅黑" w:hAnsi="微软雅黑" w:eastAsia="微软雅黑"/>
              <w:szCs w:val="28"/>
            </w:rPr>
            <w:t>血压</w:t>
          </w:r>
          <w:r>
            <w:rPr>
              <w:rFonts w:hint="eastAsia" w:ascii="微软雅黑" w:hAnsi="微软雅黑" w:eastAsia="微软雅黑" w:cs="宋体"/>
              <w:szCs w:val="28"/>
              <w:lang w:val="en-US" w:eastAsia="zh-CN"/>
            </w:rPr>
            <w:t>---若只有单个数据上报，则使用这个(type=8)</w:t>
          </w:r>
          <w:r>
            <w:tab/>
          </w:r>
          <w:r>
            <w:fldChar w:fldCharType="begin"/>
          </w:r>
          <w:r>
            <w:instrText xml:space="preserve"> PAGEREF _Toc6550 \h </w:instrText>
          </w:r>
          <w:r>
            <w:fldChar w:fldCharType="separate"/>
          </w:r>
          <w:r>
            <w:t>9</w:t>
          </w:r>
          <w:r>
            <w:fldChar w:fldCharType="end"/>
          </w:r>
          <w:r>
            <w:rPr>
              <w:rFonts w:ascii="微软雅黑" w:hAnsi="微软雅黑" w:eastAsia="微软雅黑"/>
              <w:szCs w:val="18"/>
              <w:lang w:val="zh-CN"/>
            </w:rPr>
            <w:fldChar w:fldCharType="end"/>
          </w:r>
        </w:p>
        <w:p w14:paraId="3019841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_Toc31375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1.8</w:t>
          </w:r>
          <w:r>
            <w:rPr>
              <w:rFonts w:hint="eastAsia" w:ascii="微软雅黑" w:hAnsi="微软雅黑" w:eastAsia="微软雅黑"/>
              <w:szCs w:val="28"/>
            </w:rPr>
            <w:t>血氧</w:t>
          </w:r>
          <w:r>
            <w:rPr>
              <w:rFonts w:hint="eastAsia" w:ascii="微软雅黑" w:hAnsi="微软雅黑" w:eastAsia="微软雅黑" w:cs="宋体"/>
              <w:szCs w:val="28"/>
              <w:lang w:val="en-US" w:eastAsia="zh-CN"/>
            </w:rPr>
            <w:t>---若只有单个数据上报，则使用这个(type=31)</w:t>
          </w:r>
          <w:r>
            <w:tab/>
          </w:r>
          <w:r>
            <w:fldChar w:fldCharType="begin"/>
          </w:r>
          <w:r>
            <w:instrText xml:space="preserve"> PAGEREF _Toc31375 \h </w:instrText>
          </w:r>
          <w:r>
            <w:fldChar w:fldCharType="separate"/>
          </w:r>
          <w:r>
            <w:t>9</w:t>
          </w:r>
          <w:r>
            <w:fldChar w:fldCharType="end"/>
          </w:r>
          <w:r>
            <w:rPr>
              <w:rFonts w:ascii="微软雅黑" w:hAnsi="微软雅黑" w:eastAsia="微软雅黑"/>
              <w:szCs w:val="18"/>
              <w:lang w:val="zh-CN"/>
            </w:rPr>
            <w:fldChar w:fldCharType="end"/>
          </w:r>
        </w:p>
        <w:p w14:paraId="72825EE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_Toc26500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1.9</w:t>
          </w:r>
          <w:r>
            <w:rPr>
              <w:rFonts w:hint="eastAsia" w:ascii="微软雅黑" w:hAnsi="微软雅黑" w:eastAsia="微软雅黑"/>
              <w:szCs w:val="28"/>
            </w:rPr>
            <w:t>睡眠</w:t>
          </w:r>
          <w:r>
            <w:rPr>
              <w:rFonts w:hint="eastAsia" w:ascii="微软雅黑" w:hAnsi="微软雅黑" w:eastAsia="微软雅黑" w:cs="宋体"/>
              <w:szCs w:val="28"/>
              <w:lang w:val="en-US" w:eastAsia="zh-CN"/>
            </w:rPr>
            <w:t>(type=58)</w:t>
          </w:r>
          <w:r>
            <w:tab/>
          </w:r>
          <w:r>
            <w:fldChar w:fldCharType="begin"/>
          </w:r>
          <w:r>
            <w:instrText xml:space="preserve"> PAGEREF _Toc26500 \h </w:instrText>
          </w:r>
          <w:r>
            <w:fldChar w:fldCharType="separate"/>
          </w:r>
          <w:r>
            <w:t>9</w:t>
          </w:r>
          <w:r>
            <w:fldChar w:fldCharType="end"/>
          </w:r>
          <w:r>
            <w:rPr>
              <w:rFonts w:ascii="微软雅黑" w:hAnsi="微软雅黑" w:eastAsia="微软雅黑"/>
              <w:szCs w:val="18"/>
              <w:lang w:val="zh-CN"/>
            </w:rPr>
            <w:fldChar w:fldCharType="end"/>
          </w:r>
        </w:p>
        <w:p w14:paraId="1F08041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_Toc8884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2.1.10 UV紫外线(特定设备专有)（type=185）</w:t>
          </w:r>
          <w:r>
            <w:tab/>
          </w:r>
          <w:r>
            <w:fldChar w:fldCharType="begin"/>
          </w:r>
          <w:r>
            <w:instrText xml:space="preserve"> PAGEREF _Toc8884 \h </w:instrText>
          </w:r>
          <w:r>
            <w:fldChar w:fldCharType="separate"/>
          </w:r>
          <w:r>
            <w:t>10</w:t>
          </w:r>
          <w:r>
            <w:fldChar w:fldCharType="end"/>
          </w:r>
          <w:r>
            <w:rPr>
              <w:rFonts w:ascii="微软雅黑" w:hAnsi="微软雅黑" w:eastAsia="微软雅黑"/>
              <w:szCs w:val="18"/>
              <w:lang w:val="zh-CN"/>
            </w:rPr>
            <w:fldChar w:fldCharType="end"/>
          </w:r>
        </w:p>
        <w:p w14:paraId="799C7300">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_Toc5611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报警</w:t>
          </w:r>
          <w:r>
            <w:tab/>
          </w:r>
          <w:r>
            <w:fldChar w:fldCharType="begin"/>
          </w:r>
          <w:r>
            <w:instrText xml:space="preserve"> PAGEREF _Toc5611 \h </w:instrText>
          </w:r>
          <w:r>
            <w:fldChar w:fldCharType="separate"/>
          </w:r>
          <w:r>
            <w:t>10</w:t>
          </w:r>
          <w:r>
            <w:fldChar w:fldCharType="end"/>
          </w:r>
          <w:r>
            <w:rPr>
              <w:rFonts w:ascii="微软雅黑" w:hAnsi="微软雅黑" w:eastAsia="微软雅黑"/>
              <w:szCs w:val="18"/>
              <w:lang w:val="zh-CN"/>
            </w:rPr>
            <w:fldChar w:fldCharType="end"/>
          </w:r>
        </w:p>
        <w:p w14:paraId="52189EC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_Toc3363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szCs w:val="28"/>
            </w:rPr>
            <w:t>低电量报警</w:t>
          </w:r>
          <w:r>
            <w:rPr>
              <w:rFonts w:hint="eastAsia" w:ascii="微软雅黑" w:hAnsi="微软雅黑" w:eastAsia="微软雅黑" w:cs="宋体"/>
              <w:szCs w:val="28"/>
              <w:lang w:val="en-US" w:eastAsia="zh-CN"/>
            </w:rPr>
            <w:t>(type=18)</w:t>
          </w:r>
          <w:r>
            <w:tab/>
          </w:r>
          <w:r>
            <w:fldChar w:fldCharType="begin"/>
          </w:r>
          <w:r>
            <w:instrText xml:space="preserve"> PAGEREF _Toc3363 \h </w:instrText>
          </w:r>
          <w:r>
            <w:fldChar w:fldCharType="separate"/>
          </w:r>
          <w:r>
            <w:t>10</w:t>
          </w:r>
          <w:r>
            <w:fldChar w:fldCharType="end"/>
          </w:r>
          <w:r>
            <w:rPr>
              <w:rFonts w:ascii="微软雅黑" w:hAnsi="微软雅黑" w:eastAsia="微软雅黑"/>
              <w:szCs w:val="18"/>
              <w:lang w:val="zh-CN"/>
            </w:rPr>
            <w:fldChar w:fldCharType="end"/>
          </w:r>
        </w:p>
        <w:p w14:paraId="3525093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_Toc14163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SOS报警</w:t>
          </w:r>
          <w:r>
            <w:rPr>
              <w:rFonts w:hint="eastAsia" w:ascii="微软雅黑" w:hAnsi="微软雅黑" w:eastAsia="微软雅黑" w:cs="宋体"/>
              <w:szCs w:val="28"/>
              <w:lang w:val="en-US" w:eastAsia="zh-CN"/>
            </w:rPr>
            <w:t>(type=19)</w:t>
          </w:r>
          <w:r>
            <w:tab/>
          </w:r>
          <w:r>
            <w:fldChar w:fldCharType="begin"/>
          </w:r>
          <w:r>
            <w:instrText xml:space="preserve"> PAGEREF _Toc14163 \h </w:instrText>
          </w:r>
          <w:r>
            <w:fldChar w:fldCharType="separate"/>
          </w:r>
          <w:r>
            <w:t>11</w:t>
          </w:r>
          <w:r>
            <w:fldChar w:fldCharType="end"/>
          </w:r>
          <w:r>
            <w:rPr>
              <w:rFonts w:ascii="微软雅黑" w:hAnsi="微软雅黑" w:eastAsia="微软雅黑"/>
              <w:szCs w:val="18"/>
              <w:lang w:val="zh-CN"/>
            </w:rPr>
            <w:fldChar w:fldCharType="end"/>
          </w:r>
        </w:p>
        <w:p w14:paraId="4D21FCA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_Toc16878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久坐停留</w:t>
          </w:r>
          <w:r>
            <w:rPr>
              <w:rFonts w:hint="eastAsia" w:ascii="微软雅黑" w:hAnsi="微软雅黑" w:eastAsia="微软雅黑"/>
              <w:szCs w:val="28"/>
            </w:rPr>
            <w:t>报警</w:t>
          </w:r>
          <w:r>
            <w:rPr>
              <w:rFonts w:hint="eastAsia" w:ascii="微软雅黑" w:hAnsi="微软雅黑" w:eastAsia="微软雅黑" w:cs="宋体"/>
              <w:szCs w:val="28"/>
              <w:lang w:val="en-US" w:eastAsia="zh-CN"/>
            </w:rPr>
            <w:t>(type=36)</w:t>
          </w:r>
          <w:r>
            <w:tab/>
          </w:r>
          <w:r>
            <w:fldChar w:fldCharType="begin"/>
          </w:r>
          <w:r>
            <w:instrText xml:space="preserve"> PAGEREF _Toc16878 \h </w:instrText>
          </w:r>
          <w:r>
            <w:fldChar w:fldCharType="separate"/>
          </w:r>
          <w:r>
            <w:t>11</w:t>
          </w:r>
          <w:r>
            <w:fldChar w:fldCharType="end"/>
          </w:r>
          <w:r>
            <w:rPr>
              <w:rFonts w:ascii="微软雅黑" w:hAnsi="微软雅黑" w:eastAsia="微软雅黑"/>
              <w:szCs w:val="18"/>
              <w:lang w:val="zh-CN"/>
            </w:rPr>
            <w:fldChar w:fldCharType="end"/>
          </w:r>
        </w:p>
        <w:p w14:paraId="42F4507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_Toc7303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2.3跌落</w:t>
          </w:r>
          <w:r>
            <w:rPr>
              <w:rFonts w:hint="eastAsia" w:ascii="微软雅黑" w:hAnsi="微软雅黑" w:eastAsia="微软雅黑"/>
              <w:szCs w:val="28"/>
            </w:rPr>
            <w:t>报警</w:t>
          </w:r>
          <w:r>
            <w:rPr>
              <w:rFonts w:hint="eastAsia" w:ascii="微软雅黑" w:hAnsi="微软雅黑" w:eastAsia="微软雅黑" w:cs="宋体"/>
              <w:szCs w:val="28"/>
              <w:lang w:val="en-US" w:eastAsia="zh-CN"/>
            </w:rPr>
            <w:t>(type=110)</w:t>
          </w:r>
          <w:r>
            <w:tab/>
          </w:r>
          <w:r>
            <w:fldChar w:fldCharType="begin"/>
          </w:r>
          <w:r>
            <w:instrText xml:space="preserve"> PAGEREF _Toc7303 \h </w:instrText>
          </w:r>
          <w:r>
            <w:fldChar w:fldCharType="separate"/>
          </w:r>
          <w:r>
            <w:t>12</w:t>
          </w:r>
          <w:r>
            <w:fldChar w:fldCharType="end"/>
          </w:r>
          <w:r>
            <w:rPr>
              <w:rFonts w:ascii="微软雅黑" w:hAnsi="微软雅黑" w:eastAsia="微软雅黑"/>
              <w:szCs w:val="18"/>
              <w:lang w:val="zh-CN"/>
            </w:rPr>
            <w:fldChar w:fldCharType="end"/>
          </w:r>
        </w:p>
        <w:p w14:paraId="26CC6A3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_Toc7088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w:t>
          </w:r>
          <w:r>
            <w:rPr>
              <w:rFonts w:hint="eastAsia" w:ascii="微软雅黑" w:hAnsi="微软雅黑" w:eastAsia="微软雅黑"/>
              <w:szCs w:val="28"/>
            </w:rPr>
            <w:t>关机报警</w:t>
          </w:r>
          <w:r>
            <w:rPr>
              <w:rFonts w:hint="eastAsia" w:ascii="微软雅黑" w:hAnsi="微软雅黑" w:eastAsia="微软雅黑"/>
              <w:szCs w:val="28"/>
              <w:lang w:val="en-US" w:eastAsia="zh-CN"/>
            </w:rPr>
            <w:t>（一般）</w:t>
          </w:r>
          <w:r>
            <w:rPr>
              <w:rFonts w:hint="eastAsia" w:ascii="微软雅黑" w:hAnsi="微软雅黑" w:eastAsia="微软雅黑" w:cs="宋体"/>
              <w:szCs w:val="28"/>
              <w:lang w:val="en-US" w:eastAsia="zh-CN"/>
            </w:rPr>
            <w:t>(type=20)</w:t>
          </w:r>
          <w:r>
            <w:tab/>
          </w:r>
          <w:r>
            <w:fldChar w:fldCharType="begin"/>
          </w:r>
          <w:r>
            <w:instrText xml:space="preserve"> PAGEREF _Toc7088 \h </w:instrText>
          </w:r>
          <w:r>
            <w:fldChar w:fldCharType="separate"/>
          </w:r>
          <w:r>
            <w:t>12</w:t>
          </w:r>
          <w:r>
            <w:fldChar w:fldCharType="end"/>
          </w:r>
          <w:r>
            <w:rPr>
              <w:rFonts w:ascii="微软雅黑" w:hAnsi="微软雅黑" w:eastAsia="微软雅黑"/>
              <w:szCs w:val="18"/>
              <w:lang w:val="zh-CN"/>
            </w:rPr>
            <w:fldChar w:fldCharType="end"/>
          </w:r>
        </w:p>
        <w:p w14:paraId="30AA386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_Toc14029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2.5充电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(type=154)</w:t>
          </w:r>
          <w:r>
            <w:tab/>
          </w:r>
          <w:r>
            <w:fldChar w:fldCharType="begin"/>
          </w:r>
          <w:r>
            <w:instrText xml:space="preserve"> PAGEREF _Toc14029 \h </w:instrText>
          </w:r>
          <w:r>
            <w:fldChar w:fldCharType="separate"/>
          </w:r>
          <w:r>
            <w:t>12</w:t>
          </w:r>
          <w:r>
            <w:fldChar w:fldCharType="end"/>
          </w:r>
          <w:r>
            <w:rPr>
              <w:rFonts w:ascii="微软雅黑" w:hAnsi="微软雅黑" w:eastAsia="微软雅黑"/>
              <w:szCs w:val="18"/>
              <w:lang w:val="zh-CN"/>
            </w:rPr>
            <w:fldChar w:fldCharType="end"/>
          </w:r>
        </w:p>
        <w:p w14:paraId="6F647E2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_Toc2909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2.6低电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(type=155)</w:t>
          </w:r>
          <w:r>
            <w:tab/>
          </w:r>
          <w:r>
            <w:fldChar w:fldCharType="begin"/>
          </w:r>
          <w:r>
            <w:instrText xml:space="preserve"> PAGEREF _Toc2909 \h </w:instrText>
          </w:r>
          <w:r>
            <w:fldChar w:fldCharType="separate"/>
          </w:r>
          <w:r>
            <w:t>13</w:t>
          </w:r>
          <w:r>
            <w:fldChar w:fldCharType="end"/>
          </w:r>
          <w:r>
            <w:rPr>
              <w:rFonts w:ascii="微软雅黑" w:hAnsi="微软雅黑" w:eastAsia="微软雅黑"/>
              <w:szCs w:val="18"/>
              <w:lang w:val="zh-CN"/>
            </w:rPr>
            <w:fldChar w:fldCharType="end"/>
          </w:r>
        </w:p>
        <w:p w14:paraId="62F7179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_Toc3301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2.7主动</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(type=156)</w:t>
          </w:r>
          <w:r>
            <w:tab/>
          </w:r>
          <w:r>
            <w:fldChar w:fldCharType="begin"/>
          </w:r>
          <w:r>
            <w:instrText xml:space="preserve"> PAGEREF _Toc3301 \h </w:instrText>
          </w:r>
          <w:r>
            <w:fldChar w:fldCharType="separate"/>
          </w:r>
          <w:r>
            <w:t>13</w:t>
          </w:r>
          <w:r>
            <w:fldChar w:fldCharType="end"/>
          </w:r>
          <w:r>
            <w:rPr>
              <w:rFonts w:ascii="微软雅黑" w:hAnsi="微软雅黑" w:eastAsia="微软雅黑"/>
              <w:szCs w:val="18"/>
              <w:lang w:val="zh-CN"/>
            </w:rPr>
            <w:fldChar w:fldCharType="end"/>
          </w:r>
        </w:p>
        <w:p w14:paraId="105CADD9">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_Toc30673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2.8</w:t>
          </w:r>
          <w:r>
            <w:rPr>
              <w:rFonts w:hint="eastAsia" w:ascii="微软雅黑" w:hAnsi="微软雅黑" w:eastAsia="微软雅黑"/>
              <w:szCs w:val="28"/>
            </w:rPr>
            <w:t>手环</w:t>
          </w:r>
          <w:r>
            <w:rPr>
              <w:rFonts w:hint="eastAsia" w:ascii="微软雅黑" w:hAnsi="微软雅黑" w:eastAsia="微软雅黑"/>
              <w:szCs w:val="28"/>
              <w:lang w:val="en-US" w:eastAsia="zh-CN"/>
            </w:rPr>
            <w:t>手表</w:t>
          </w:r>
          <w:r>
            <w:rPr>
              <w:rFonts w:hint="eastAsia" w:ascii="微软雅黑" w:hAnsi="微软雅黑" w:eastAsia="微软雅黑"/>
              <w:szCs w:val="28"/>
            </w:rPr>
            <w:t>佩戴摘除报警</w:t>
          </w:r>
          <w:r>
            <w:rPr>
              <w:rFonts w:hint="eastAsia" w:ascii="微软雅黑" w:hAnsi="微软雅黑" w:eastAsia="微软雅黑" w:cs="宋体"/>
              <w:szCs w:val="28"/>
              <w:lang w:val="en-US" w:eastAsia="zh-CN"/>
            </w:rPr>
            <w:t>(type=57)</w:t>
          </w:r>
          <w:r>
            <w:tab/>
          </w:r>
          <w:r>
            <w:fldChar w:fldCharType="begin"/>
          </w:r>
          <w:r>
            <w:instrText xml:space="preserve"> PAGEREF _Toc30673 \h </w:instrText>
          </w:r>
          <w:r>
            <w:fldChar w:fldCharType="separate"/>
          </w:r>
          <w:r>
            <w:t>13</w:t>
          </w:r>
          <w:r>
            <w:fldChar w:fldCharType="end"/>
          </w:r>
          <w:r>
            <w:rPr>
              <w:rFonts w:ascii="微软雅黑" w:hAnsi="微软雅黑" w:eastAsia="微软雅黑"/>
              <w:szCs w:val="18"/>
              <w:lang w:val="zh-CN"/>
            </w:rPr>
            <w:fldChar w:fldCharType="end"/>
          </w:r>
        </w:p>
        <w:p w14:paraId="3BF9386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_Toc24820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2.2.9 UWB测距报警(type=159)</w:t>
          </w:r>
          <w:r>
            <w:tab/>
          </w:r>
          <w:r>
            <w:fldChar w:fldCharType="begin"/>
          </w:r>
          <w:r>
            <w:instrText xml:space="preserve"> PAGEREF _Toc24820 \h </w:instrText>
          </w:r>
          <w:r>
            <w:fldChar w:fldCharType="separate"/>
          </w:r>
          <w:r>
            <w:t>14</w:t>
          </w:r>
          <w:r>
            <w:fldChar w:fldCharType="end"/>
          </w:r>
          <w:r>
            <w:rPr>
              <w:rFonts w:ascii="微软雅黑" w:hAnsi="微软雅黑" w:eastAsia="微软雅黑"/>
              <w:szCs w:val="18"/>
              <w:lang w:val="zh-CN"/>
            </w:rPr>
            <w:fldChar w:fldCharType="end"/>
          </w:r>
        </w:p>
        <w:p w14:paraId="2E05EA5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_Toc32392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2.2.10 </w:t>
          </w:r>
          <w:r>
            <w:rPr>
              <w:rFonts w:hint="eastAsia" w:ascii="微软雅黑" w:hAnsi="微软雅黑" w:eastAsia="微软雅黑"/>
              <w:szCs w:val="28"/>
            </w:rPr>
            <w:t>SOS</w:t>
          </w:r>
          <w:r>
            <w:rPr>
              <w:rFonts w:hint="eastAsia" w:ascii="微软雅黑" w:hAnsi="微软雅黑" w:eastAsia="微软雅黑"/>
              <w:szCs w:val="28"/>
              <w:lang w:val="en-US" w:eastAsia="zh-CN"/>
            </w:rPr>
            <w:t>取消</w:t>
          </w:r>
          <w:r>
            <w:rPr>
              <w:rFonts w:hint="eastAsia" w:ascii="微软雅黑" w:hAnsi="微软雅黑" w:eastAsia="微软雅黑" w:cs="宋体"/>
              <w:szCs w:val="28"/>
              <w:lang w:val="en-US" w:eastAsia="zh-CN"/>
            </w:rPr>
            <w:t>(type=56)</w:t>
          </w:r>
          <w:r>
            <w:tab/>
          </w:r>
          <w:r>
            <w:fldChar w:fldCharType="begin"/>
          </w:r>
          <w:r>
            <w:instrText xml:space="preserve"> PAGEREF _Toc32392 \h </w:instrText>
          </w:r>
          <w:r>
            <w:fldChar w:fldCharType="separate"/>
          </w:r>
          <w:r>
            <w:t>15</w:t>
          </w:r>
          <w:r>
            <w:fldChar w:fldCharType="end"/>
          </w:r>
          <w:r>
            <w:rPr>
              <w:rFonts w:ascii="微软雅黑" w:hAnsi="微软雅黑" w:eastAsia="微软雅黑"/>
              <w:szCs w:val="18"/>
              <w:lang w:val="zh-CN"/>
            </w:rPr>
            <w:fldChar w:fldCharType="end"/>
          </w:r>
        </w:p>
        <w:p w14:paraId="6500019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_Toc22209 </w:instrText>
          </w:r>
          <w:r>
            <w:rPr>
              <w:rFonts w:ascii="微软雅黑" w:hAnsi="微软雅黑" w:eastAsia="微软雅黑"/>
              <w:szCs w:val="18"/>
              <w:lang w:val="zh-CN"/>
            </w:rPr>
            <w:fldChar w:fldCharType="separate"/>
          </w:r>
          <w:r>
            <w:rPr>
              <w:rFonts w:hint="eastAsia" w:ascii="微软雅黑" w:hAnsi="微软雅黑" w:eastAsia="微软雅黑" w:cstheme="minorBidi"/>
              <w:bCs/>
              <w:kern w:val="2"/>
              <w:szCs w:val="28"/>
              <w:lang w:val="en-US" w:eastAsia="zh-CN" w:bidi="ar-SA"/>
            </w:rPr>
            <w:t>2.2.11设备端健康阈值报警(type=200)</w:t>
          </w:r>
          <w:r>
            <w:tab/>
          </w:r>
          <w:r>
            <w:fldChar w:fldCharType="begin"/>
          </w:r>
          <w:r>
            <w:instrText xml:space="preserve"> PAGEREF _Toc22209 \h </w:instrText>
          </w:r>
          <w:r>
            <w:fldChar w:fldCharType="separate"/>
          </w:r>
          <w:r>
            <w:t>15</w:t>
          </w:r>
          <w:r>
            <w:fldChar w:fldCharType="end"/>
          </w:r>
          <w:r>
            <w:rPr>
              <w:rFonts w:ascii="微软雅黑" w:hAnsi="微软雅黑" w:eastAsia="微软雅黑"/>
              <w:szCs w:val="18"/>
              <w:lang w:val="zh-CN"/>
            </w:rPr>
            <w:fldChar w:fldCharType="end"/>
          </w:r>
        </w:p>
        <w:p w14:paraId="13731FE9">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_Toc18279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设备状态</w:t>
          </w:r>
          <w:r>
            <w:tab/>
          </w:r>
          <w:r>
            <w:fldChar w:fldCharType="begin"/>
          </w:r>
          <w:r>
            <w:instrText xml:space="preserve"> PAGEREF _Toc18279 \h </w:instrText>
          </w:r>
          <w:r>
            <w:fldChar w:fldCharType="separate"/>
          </w:r>
          <w:r>
            <w:t>16</w:t>
          </w:r>
          <w:r>
            <w:fldChar w:fldCharType="end"/>
          </w:r>
          <w:r>
            <w:rPr>
              <w:rFonts w:ascii="微软雅黑" w:hAnsi="微软雅黑" w:eastAsia="微软雅黑"/>
              <w:szCs w:val="18"/>
              <w:lang w:val="zh-CN"/>
            </w:rPr>
            <w:fldChar w:fldCharType="end"/>
          </w:r>
        </w:p>
        <w:p w14:paraId="36B20716">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_Toc9459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2.3.1</w:t>
          </w:r>
          <w:r>
            <w:rPr>
              <w:rFonts w:hint="eastAsia" w:ascii="微软雅黑" w:hAnsi="微软雅黑" w:eastAsia="微软雅黑"/>
              <w:szCs w:val="28"/>
            </w:rPr>
            <w:t>电池电量</w:t>
          </w:r>
          <w:r>
            <w:rPr>
              <w:rFonts w:hint="eastAsia" w:ascii="微软雅黑" w:hAnsi="微软雅黑" w:eastAsia="微软雅黑" w:cs="宋体"/>
              <w:szCs w:val="28"/>
              <w:lang w:val="en-US" w:eastAsia="zh-CN"/>
            </w:rPr>
            <w:t>(type=30)</w:t>
          </w:r>
          <w:r>
            <w:tab/>
          </w:r>
          <w:r>
            <w:fldChar w:fldCharType="begin"/>
          </w:r>
          <w:r>
            <w:instrText xml:space="preserve"> PAGEREF _Toc9459 \h </w:instrText>
          </w:r>
          <w:r>
            <w:fldChar w:fldCharType="separate"/>
          </w:r>
          <w:r>
            <w:t>16</w:t>
          </w:r>
          <w:r>
            <w:fldChar w:fldCharType="end"/>
          </w:r>
          <w:r>
            <w:rPr>
              <w:rFonts w:ascii="微软雅黑" w:hAnsi="微软雅黑" w:eastAsia="微软雅黑"/>
              <w:szCs w:val="18"/>
              <w:lang w:val="zh-CN"/>
            </w:rPr>
            <w:fldChar w:fldCharType="end"/>
          </w:r>
        </w:p>
        <w:p w14:paraId="5215536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_Toc27521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2.3.2充电状态(type=66)</w:t>
          </w:r>
          <w:r>
            <w:tab/>
          </w:r>
          <w:r>
            <w:fldChar w:fldCharType="begin"/>
          </w:r>
          <w:r>
            <w:instrText xml:space="preserve"> PAGEREF _Toc27521 \h </w:instrText>
          </w:r>
          <w:r>
            <w:fldChar w:fldCharType="separate"/>
          </w:r>
          <w:r>
            <w:t>16</w:t>
          </w:r>
          <w:r>
            <w:fldChar w:fldCharType="end"/>
          </w:r>
          <w:r>
            <w:rPr>
              <w:rFonts w:ascii="微软雅黑" w:hAnsi="微软雅黑" w:eastAsia="微软雅黑"/>
              <w:szCs w:val="18"/>
              <w:lang w:val="zh-CN"/>
            </w:rPr>
            <w:fldChar w:fldCharType="end"/>
          </w:r>
        </w:p>
        <w:p w14:paraId="36B091B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_Toc28981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4定位</w:t>
          </w:r>
          <w:r>
            <w:tab/>
          </w:r>
          <w:r>
            <w:fldChar w:fldCharType="begin"/>
          </w:r>
          <w:r>
            <w:instrText xml:space="preserve"> PAGEREF _Toc28981 \h </w:instrText>
          </w:r>
          <w:r>
            <w:fldChar w:fldCharType="separate"/>
          </w:r>
          <w:r>
            <w:t>17</w:t>
          </w:r>
          <w:r>
            <w:fldChar w:fldCharType="end"/>
          </w:r>
          <w:r>
            <w:rPr>
              <w:rFonts w:ascii="微软雅黑" w:hAnsi="微软雅黑" w:eastAsia="微软雅黑"/>
              <w:szCs w:val="18"/>
              <w:lang w:val="zh-CN"/>
            </w:rPr>
            <w:fldChar w:fldCharType="end"/>
          </w:r>
        </w:p>
        <w:p w14:paraId="01D5A57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_Toc12082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GPS定位</w:t>
          </w:r>
          <w:r>
            <w:rPr>
              <w:rFonts w:hint="eastAsia" w:ascii="微软雅黑" w:hAnsi="微软雅黑" w:eastAsia="微软雅黑" w:cs="宋体"/>
              <w:szCs w:val="28"/>
              <w:lang w:val="en-US" w:eastAsia="zh-CN"/>
            </w:rPr>
            <w:t>(type=16)</w:t>
          </w:r>
          <w:r>
            <w:tab/>
          </w:r>
          <w:r>
            <w:fldChar w:fldCharType="begin"/>
          </w:r>
          <w:r>
            <w:instrText xml:space="preserve"> PAGEREF _Toc12082 \h </w:instrText>
          </w:r>
          <w:r>
            <w:fldChar w:fldCharType="separate"/>
          </w:r>
          <w:r>
            <w:t>17</w:t>
          </w:r>
          <w:r>
            <w:fldChar w:fldCharType="end"/>
          </w:r>
          <w:r>
            <w:rPr>
              <w:rFonts w:ascii="微软雅黑" w:hAnsi="微软雅黑" w:eastAsia="微软雅黑"/>
              <w:szCs w:val="18"/>
              <w:lang w:val="zh-CN"/>
            </w:rPr>
            <w:fldChar w:fldCharType="end"/>
          </w:r>
        </w:p>
        <w:p w14:paraId="4C3971A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_Toc13920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Wifi定位</w:t>
          </w:r>
          <w:r>
            <w:rPr>
              <w:rFonts w:hint="eastAsia" w:ascii="微软雅黑" w:hAnsi="微软雅黑" w:eastAsia="微软雅黑" w:cs="宋体"/>
              <w:szCs w:val="28"/>
              <w:lang w:val="en-US" w:eastAsia="zh-CN"/>
            </w:rPr>
            <w:t>(type=5)</w:t>
          </w:r>
          <w:r>
            <w:tab/>
          </w:r>
          <w:r>
            <w:fldChar w:fldCharType="begin"/>
          </w:r>
          <w:r>
            <w:instrText xml:space="preserve"> PAGEREF _Toc13920 \h </w:instrText>
          </w:r>
          <w:r>
            <w:fldChar w:fldCharType="separate"/>
          </w:r>
          <w:r>
            <w:t>18</w:t>
          </w:r>
          <w:r>
            <w:fldChar w:fldCharType="end"/>
          </w:r>
          <w:r>
            <w:rPr>
              <w:rFonts w:ascii="微软雅黑" w:hAnsi="微软雅黑" w:eastAsia="微软雅黑"/>
              <w:szCs w:val="18"/>
              <w:lang w:val="zh-CN"/>
            </w:rPr>
            <w:fldChar w:fldCharType="end"/>
          </w:r>
        </w:p>
        <w:p w14:paraId="2725AFFC">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_Toc4631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4.3</w:t>
          </w:r>
          <w:r>
            <w:rPr>
              <w:rFonts w:hint="eastAsia" w:ascii="微软雅黑" w:hAnsi="微软雅黑" w:eastAsia="微软雅黑"/>
              <w:szCs w:val="28"/>
            </w:rPr>
            <w:t>蓝牙BLE（室内定位数据）</w:t>
          </w:r>
          <w:r>
            <w:rPr>
              <w:rFonts w:hint="eastAsia" w:ascii="微软雅黑" w:hAnsi="微软雅黑" w:eastAsia="微软雅黑" w:cs="宋体"/>
              <w:szCs w:val="28"/>
              <w:lang w:val="en-US" w:eastAsia="zh-CN"/>
            </w:rPr>
            <w:t>(type=59)</w:t>
          </w:r>
          <w:r>
            <w:tab/>
          </w:r>
          <w:r>
            <w:fldChar w:fldCharType="begin"/>
          </w:r>
          <w:r>
            <w:instrText xml:space="preserve"> PAGEREF _Toc4631 \h </w:instrText>
          </w:r>
          <w:r>
            <w:fldChar w:fldCharType="separate"/>
          </w:r>
          <w:r>
            <w:t>18</w:t>
          </w:r>
          <w:r>
            <w:fldChar w:fldCharType="end"/>
          </w:r>
          <w:r>
            <w:rPr>
              <w:rFonts w:ascii="微软雅黑" w:hAnsi="微软雅黑" w:eastAsia="微软雅黑"/>
              <w:szCs w:val="18"/>
              <w:lang w:val="zh-CN"/>
            </w:rPr>
            <w:fldChar w:fldCharType="end"/>
          </w:r>
        </w:p>
        <w:p w14:paraId="4AFDD3C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_Toc19746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4.4</w:t>
          </w:r>
          <w:r>
            <w:rPr>
              <w:rFonts w:hint="eastAsia" w:ascii="微软雅黑" w:hAnsi="微软雅黑" w:eastAsia="微软雅黑"/>
              <w:szCs w:val="28"/>
            </w:rPr>
            <w:t>基站（LBS）定位数据</w:t>
          </w:r>
          <w:r>
            <w:rPr>
              <w:rFonts w:hint="eastAsia" w:ascii="微软雅黑" w:hAnsi="微软雅黑" w:eastAsia="微软雅黑" w:cs="宋体"/>
              <w:szCs w:val="28"/>
              <w:lang w:val="en-US" w:eastAsia="zh-CN"/>
            </w:rPr>
            <w:t>(type=3)</w:t>
          </w:r>
          <w:r>
            <w:tab/>
          </w:r>
          <w:r>
            <w:fldChar w:fldCharType="begin"/>
          </w:r>
          <w:r>
            <w:instrText xml:space="preserve"> PAGEREF _Toc19746 \h </w:instrText>
          </w:r>
          <w:r>
            <w:fldChar w:fldCharType="separate"/>
          </w:r>
          <w:r>
            <w:t>19</w:t>
          </w:r>
          <w:r>
            <w:fldChar w:fldCharType="end"/>
          </w:r>
          <w:r>
            <w:rPr>
              <w:rFonts w:ascii="微软雅黑" w:hAnsi="微软雅黑" w:eastAsia="微软雅黑"/>
              <w:szCs w:val="18"/>
              <w:lang w:val="zh-CN"/>
            </w:rPr>
            <w:fldChar w:fldCharType="end"/>
          </w:r>
        </w:p>
        <w:p w14:paraId="47615FF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_Toc2975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2.4.5 UWB定位（type=160）</w:t>
          </w:r>
          <w:r>
            <w:tab/>
          </w:r>
          <w:r>
            <w:fldChar w:fldCharType="begin"/>
          </w:r>
          <w:r>
            <w:instrText xml:space="preserve"> PAGEREF _Toc2975 \h </w:instrText>
          </w:r>
          <w:r>
            <w:fldChar w:fldCharType="separate"/>
          </w:r>
          <w:r>
            <w:t>20</w:t>
          </w:r>
          <w:r>
            <w:fldChar w:fldCharType="end"/>
          </w:r>
          <w:r>
            <w:rPr>
              <w:rFonts w:ascii="微软雅黑" w:hAnsi="微软雅黑" w:eastAsia="微软雅黑"/>
              <w:szCs w:val="18"/>
              <w:lang w:val="zh-CN"/>
            </w:rPr>
            <w:fldChar w:fldCharType="end"/>
          </w:r>
        </w:p>
        <w:p w14:paraId="31F53578">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_Toc12990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特殊推送-特殊设备或版本支持</w:t>
          </w:r>
          <w:r>
            <w:tab/>
          </w:r>
          <w:r>
            <w:fldChar w:fldCharType="begin"/>
          </w:r>
          <w:r>
            <w:instrText xml:space="preserve"> PAGEREF _Toc12990 \h </w:instrText>
          </w:r>
          <w:r>
            <w:fldChar w:fldCharType="separate"/>
          </w:r>
          <w:r>
            <w:t>21</w:t>
          </w:r>
          <w:r>
            <w:fldChar w:fldCharType="end"/>
          </w:r>
          <w:r>
            <w:rPr>
              <w:rFonts w:ascii="微软雅黑" w:hAnsi="微软雅黑" w:eastAsia="微软雅黑"/>
              <w:szCs w:val="18"/>
              <w:lang w:val="zh-CN"/>
            </w:rPr>
            <w:fldChar w:fldCharType="end"/>
          </w:r>
        </w:p>
        <w:p w14:paraId="5A3A4D1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_Toc16716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防拆手环（佩戴/摘除，开锁，表带破坏等报警</w:t>
          </w:r>
          <w:r>
            <w:rPr>
              <w:rFonts w:hint="eastAsia" w:ascii="微软雅黑" w:hAnsi="微软雅黑" w:eastAsia="微软雅黑"/>
              <w:szCs w:val="28"/>
              <w:lang w:val="en-US" w:eastAsia="zh-CN"/>
            </w:rPr>
            <w:t>-防拆手环特有</w:t>
          </w:r>
          <w:r>
            <w:rPr>
              <w:rFonts w:hint="eastAsia" w:ascii="微软雅黑" w:hAnsi="微软雅黑" w:eastAsia="微软雅黑"/>
              <w:szCs w:val="28"/>
            </w:rPr>
            <w:t>）</w:t>
          </w:r>
          <w:r>
            <w:tab/>
          </w:r>
          <w:r>
            <w:fldChar w:fldCharType="begin"/>
          </w:r>
          <w:r>
            <w:instrText xml:space="preserve"> PAGEREF _Toc16716 \h </w:instrText>
          </w:r>
          <w:r>
            <w:fldChar w:fldCharType="separate"/>
          </w:r>
          <w:r>
            <w:t>21</w:t>
          </w:r>
          <w:r>
            <w:fldChar w:fldCharType="end"/>
          </w:r>
          <w:r>
            <w:rPr>
              <w:rFonts w:ascii="微软雅黑" w:hAnsi="微软雅黑" w:eastAsia="微软雅黑"/>
              <w:szCs w:val="18"/>
              <w:lang w:val="zh-CN"/>
            </w:rPr>
            <w:fldChar w:fldCharType="end"/>
          </w:r>
        </w:p>
        <w:p w14:paraId="30B944A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_Toc18129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5.2</w:t>
          </w:r>
          <w:r>
            <w:rPr>
              <w:rFonts w:hint="eastAsia" w:ascii="微软雅黑" w:hAnsi="微软雅黑" w:eastAsia="微软雅黑"/>
              <w:szCs w:val="28"/>
            </w:rPr>
            <w:t>休眠进入 休眠退出 园区进出 无信号</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(type=51)</w:t>
          </w:r>
          <w:r>
            <w:tab/>
          </w:r>
          <w:r>
            <w:fldChar w:fldCharType="begin"/>
          </w:r>
          <w:r>
            <w:instrText xml:space="preserve"> PAGEREF _Toc18129 \h </w:instrText>
          </w:r>
          <w:r>
            <w:fldChar w:fldCharType="separate"/>
          </w:r>
          <w:r>
            <w:t>21</w:t>
          </w:r>
          <w:r>
            <w:fldChar w:fldCharType="end"/>
          </w:r>
          <w:r>
            <w:rPr>
              <w:rFonts w:ascii="微软雅黑" w:hAnsi="微软雅黑" w:eastAsia="微软雅黑"/>
              <w:szCs w:val="18"/>
              <w:lang w:val="zh-CN"/>
            </w:rPr>
            <w:fldChar w:fldCharType="end"/>
          </w:r>
        </w:p>
        <w:p w14:paraId="5560598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_Toc11233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5.3</w:t>
          </w:r>
          <w:r>
            <w:rPr>
              <w:rFonts w:hint="eastAsia" w:ascii="微软雅黑" w:hAnsi="微软雅黑" w:eastAsia="微软雅黑"/>
              <w:szCs w:val="28"/>
            </w:rPr>
            <w:t>签到</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(type=24)</w:t>
          </w:r>
          <w:r>
            <w:tab/>
          </w:r>
          <w:r>
            <w:fldChar w:fldCharType="begin"/>
          </w:r>
          <w:r>
            <w:instrText xml:space="preserve"> PAGEREF _Toc11233 \h </w:instrText>
          </w:r>
          <w:r>
            <w:fldChar w:fldCharType="separate"/>
          </w:r>
          <w:r>
            <w:t>22</w:t>
          </w:r>
          <w:r>
            <w:fldChar w:fldCharType="end"/>
          </w:r>
          <w:r>
            <w:rPr>
              <w:rFonts w:ascii="微软雅黑" w:hAnsi="微软雅黑" w:eastAsia="微软雅黑"/>
              <w:szCs w:val="18"/>
              <w:lang w:val="zh-CN"/>
            </w:rPr>
            <w:fldChar w:fldCharType="end"/>
          </w:r>
        </w:p>
        <w:p w14:paraId="0552C30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_Toc16454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5.4</w:t>
          </w:r>
          <w:r>
            <w:rPr>
              <w:rFonts w:hint="eastAsia" w:ascii="微软雅黑" w:hAnsi="微软雅黑" w:eastAsia="微软雅黑"/>
              <w:szCs w:val="28"/>
            </w:rPr>
            <w:t>签退</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rPr>
              <w:rFonts w:hint="eastAsia" w:ascii="微软雅黑" w:hAnsi="微软雅黑" w:eastAsia="微软雅黑" w:cs="宋体"/>
              <w:szCs w:val="28"/>
              <w:lang w:val="en-US" w:eastAsia="zh-CN"/>
            </w:rPr>
            <w:t>(type=25)</w:t>
          </w:r>
          <w:r>
            <w:tab/>
          </w:r>
          <w:r>
            <w:fldChar w:fldCharType="begin"/>
          </w:r>
          <w:r>
            <w:instrText xml:space="preserve"> PAGEREF _Toc16454 \h </w:instrText>
          </w:r>
          <w:r>
            <w:fldChar w:fldCharType="separate"/>
          </w:r>
          <w:r>
            <w:t>22</w:t>
          </w:r>
          <w:r>
            <w:fldChar w:fldCharType="end"/>
          </w:r>
          <w:r>
            <w:rPr>
              <w:rFonts w:ascii="微软雅黑" w:hAnsi="微软雅黑" w:eastAsia="微软雅黑"/>
              <w:szCs w:val="18"/>
              <w:lang w:val="zh-CN"/>
            </w:rPr>
            <w:fldChar w:fldCharType="end"/>
          </w:r>
        </w:p>
        <w:p w14:paraId="6DDB44C1">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_Toc2826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 平台功能推送</w:t>
          </w:r>
          <w:r>
            <w:tab/>
          </w:r>
          <w:r>
            <w:fldChar w:fldCharType="begin"/>
          </w:r>
          <w:r>
            <w:instrText xml:space="preserve"> PAGEREF _Toc2826 \h </w:instrText>
          </w:r>
          <w:r>
            <w:fldChar w:fldCharType="separate"/>
          </w:r>
          <w:r>
            <w:t>23</w:t>
          </w:r>
          <w:r>
            <w:fldChar w:fldCharType="end"/>
          </w:r>
          <w:r>
            <w:rPr>
              <w:rFonts w:ascii="微软雅黑" w:hAnsi="微软雅黑" w:eastAsia="微软雅黑"/>
              <w:szCs w:val="18"/>
              <w:lang w:val="zh-CN"/>
            </w:rPr>
            <w:fldChar w:fldCharType="end"/>
          </w:r>
        </w:p>
        <w:p w14:paraId="3556298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_Toc23258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2.6.1围栏报警推送</w:t>
          </w:r>
          <w:r>
            <w:rPr>
              <w:rFonts w:hint="eastAsia" w:ascii="微软雅黑" w:hAnsi="微软雅黑" w:eastAsia="微软雅黑" w:cs="宋体"/>
              <w:szCs w:val="28"/>
              <w:lang w:val="en-US" w:eastAsia="zh-CN"/>
            </w:rPr>
            <w:t>(type=1)</w:t>
          </w:r>
          <w:r>
            <w:tab/>
          </w:r>
          <w:r>
            <w:fldChar w:fldCharType="begin"/>
          </w:r>
          <w:r>
            <w:instrText xml:space="preserve"> PAGEREF _Toc23258 \h </w:instrText>
          </w:r>
          <w:r>
            <w:fldChar w:fldCharType="separate"/>
          </w:r>
          <w:r>
            <w:t>23</w:t>
          </w:r>
          <w:r>
            <w:fldChar w:fldCharType="end"/>
          </w:r>
          <w:r>
            <w:rPr>
              <w:rFonts w:ascii="微软雅黑" w:hAnsi="微软雅黑" w:eastAsia="微软雅黑"/>
              <w:szCs w:val="18"/>
              <w:lang w:val="zh-CN"/>
            </w:rPr>
            <w:fldChar w:fldCharType="end"/>
          </w:r>
        </w:p>
        <w:p w14:paraId="45B42EFE">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_Toc17219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 下行反馈</w:t>
          </w:r>
          <w:r>
            <w:tab/>
          </w:r>
          <w:r>
            <w:fldChar w:fldCharType="begin"/>
          </w:r>
          <w:r>
            <w:instrText xml:space="preserve"> PAGEREF _Toc17219 \h </w:instrText>
          </w:r>
          <w:r>
            <w:fldChar w:fldCharType="separate"/>
          </w:r>
          <w:r>
            <w:t>23</w:t>
          </w:r>
          <w:r>
            <w:fldChar w:fldCharType="end"/>
          </w:r>
          <w:r>
            <w:rPr>
              <w:rFonts w:ascii="微软雅黑" w:hAnsi="微软雅黑" w:eastAsia="微软雅黑"/>
              <w:szCs w:val="18"/>
              <w:lang w:val="zh-CN"/>
            </w:rPr>
            <w:fldChar w:fldCharType="end"/>
          </w:r>
        </w:p>
        <w:p w14:paraId="2DC1F7F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_Toc2535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2.7.1 文字消息反馈（type=180）</w:t>
          </w:r>
          <w:r>
            <w:tab/>
          </w:r>
          <w:r>
            <w:fldChar w:fldCharType="begin"/>
          </w:r>
          <w:r>
            <w:instrText xml:space="preserve"> PAGEREF _Toc2535 \h </w:instrText>
          </w:r>
          <w:r>
            <w:fldChar w:fldCharType="separate"/>
          </w:r>
          <w:r>
            <w:t>23</w:t>
          </w:r>
          <w:r>
            <w:fldChar w:fldCharType="end"/>
          </w:r>
          <w:r>
            <w:rPr>
              <w:rFonts w:ascii="微软雅黑" w:hAnsi="微软雅黑" w:eastAsia="微软雅黑"/>
              <w:szCs w:val="18"/>
              <w:lang w:val="zh-CN"/>
            </w:rPr>
            <w:fldChar w:fldCharType="end"/>
          </w:r>
        </w:p>
        <w:p w14:paraId="04E1B1BB">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_Toc24593 </w:instrText>
          </w:r>
          <w:r>
            <w:rPr>
              <w:rFonts w:ascii="微软雅黑" w:hAnsi="微软雅黑" w:eastAsia="微软雅黑"/>
              <w:szCs w:val="18"/>
              <w:lang w:val="zh-CN"/>
            </w:rPr>
            <w:fldChar w:fldCharType="separate"/>
          </w:r>
          <w:r>
            <w:rPr>
              <w:rFonts w:hint="eastAsia" w:ascii="微软雅黑" w:hAnsi="微软雅黑" w:eastAsia="微软雅黑"/>
            </w:rPr>
            <w:t>三、平台下发指令到设备接口说明</w:t>
          </w:r>
          <w:r>
            <w:tab/>
          </w:r>
          <w:r>
            <w:fldChar w:fldCharType="begin"/>
          </w:r>
          <w:r>
            <w:instrText xml:space="preserve"> PAGEREF _Toc24593 \h </w:instrText>
          </w:r>
          <w:r>
            <w:fldChar w:fldCharType="separate"/>
          </w:r>
          <w:r>
            <w:t>24</w:t>
          </w:r>
          <w:r>
            <w:fldChar w:fldCharType="end"/>
          </w:r>
          <w:r>
            <w:rPr>
              <w:rFonts w:ascii="微软雅黑" w:hAnsi="微软雅黑" w:eastAsia="微软雅黑"/>
              <w:szCs w:val="18"/>
              <w:lang w:val="zh-CN"/>
            </w:rPr>
            <w:fldChar w:fldCharType="end"/>
          </w:r>
        </w:p>
        <w:p w14:paraId="5AC02629">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_Toc8773 </w:instrText>
          </w:r>
          <w:r>
            <w:rPr>
              <w:rFonts w:ascii="微软雅黑" w:hAnsi="微软雅黑" w:eastAsia="微软雅黑"/>
              <w:szCs w:val="18"/>
              <w:lang w:val="zh-CN"/>
            </w:rPr>
            <w:fldChar w:fldCharType="separate"/>
          </w:r>
          <w:r>
            <w:rPr>
              <w:rFonts w:hint="eastAsia" w:ascii="微软雅黑" w:hAnsi="微软雅黑" w:eastAsia="微软雅黑"/>
              <w:szCs w:val="28"/>
            </w:rPr>
            <w:t>3.1</w:t>
          </w:r>
          <w:r>
            <w:rPr>
              <w:rFonts w:hint="eastAsia" w:ascii="微软雅黑" w:hAnsi="微软雅黑" w:eastAsia="微软雅黑"/>
              <w:szCs w:val="28"/>
              <w:lang w:val="en-US" w:eastAsia="zh-CN"/>
            </w:rPr>
            <w:t>NB/4G</w:t>
          </w:r>
          <w:r>
            <w:rPr>
              <w:rFonts w:hint="eastAsia" w:ascii="微软雅黑" w:hAnsi="微软雅黑" w:eastAsia="微软雅黑"/>
              <w:szCs w:val="28"/>
            </w:rPr>
            <w:t>设备指令下行说明</w:t>
          </w:r>
          <w:r>
            <w:tab/>
          </w:r>
          <w:r>
            <w:fldChar w:fldCharType="begin"/>
          </w:r>
          <w:r>
            <w:instrText xml:space="preserve"> PAGEREF _Toc8773 \h </w:instrText>
          </w:r>
          <w:r>
            <w:fldChar w:fldCharType="separate"/>
          </w:r>
          <w:r>
            <w:t>24</w:t>
          </w:r>
          <w:r>
            <w:fldChar w:fldCharType="end"/>
          </w:r>
          <w:r>
            <w:rPr>
              <w:rFonts w:ascii="微软雅黑" w:hAnsi="微软雅黑" w:eastAsia="微软雅黑"/>
              <w:szCs w:val="18"/>
              <w:lang w:val="zh-CN"/>
            </w:rPr>
            <w:fldChar w:fldCharType="end"/>
          </w:r>
        </w:p>
        <w:p w14:paraId="3711EFCF">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_Toc1213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3.2 安全校验码获取</w:t>
          </w:r>
          <w:r>
            <w:tab/>
          </w:r>
          <w:r>
            <w:fldChar w:fldCharType="begin"/>
          </w:r>
          <w:r>
            <w:instrText xml:space="preserve"> PAGEREF _Toc1213 \h </w:instrText>
          </w:r>
          <w:r>
            <w:fldChar w:fldCharType="separate"/>
          </w:r>
          <w:r>
            <w:t>30</w:t>
          </w:r>
          <w:r>
            <w:fldChar w:fldCharType="end"/>
          </w:r>
          <w:r>
            <w:rPr>
              <w:rFonts w:ascii="微软雅黑" w:hAnsi="微软雅黑" w:eastAsia="微软雅黑"/>
              <w:szCs w:val="18"/>
              <w:lang w:val="zh-CN"/>
            </w:rPr>
            <w:fldChar w:fldCharType="end"/>
          </w:r>
        </w:p>
        <w:p w14:paraId="48E69779">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_Toc15499 </w:instrText>
          </w:r>
          <w:r>
            <w:rPr>
              <w:rFonts w:ascii="微软雅黑" w:hAnsi="微软雅黑" w:eastAsia="微软雅黑"/>
              <w:szCs w:val="18"/>
              <w:lang w:val="zh-CN"/>
            </w:rPr>
            <w:fldChar w:fldCharType="separate"/>
          </w:r>
          <w:r>
            <w:rPr>
              <w:rFonts w:hint="eastAsia" w:ascii="微软雅黑" w:hAnsi="微软雅黑" w:eastAsia="微软雅黑" w:cs="等线"/>
              <w:szCs w:val="21"/>
              <w:lang w:val="en-US" w:eastAsia="zh-CN"/>
            </w:rPr>
            <w:t>附件：天气预警图片对应表格</w:t>
          </w:r>
          <w:r>
            <w:tab/>
          </w:r>
          <w:r>
            <w:fldChar w:fldCharType="begin"/>
          </w:r>
          <w:r>
            <w:instrText xml:space="preserve"> PAGEREF _Toc15499 \h </w:instrText>
          </w:r>
          <w:r>
            <w:fldChar w:fldCharType="separate"/>
          </w:r>
          <w:r>
            <w:t>31</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5EBC6FCD">
      <w:r>
        <w:br w:type="page"/>
      </w:r>
    </w:p>
    <w:tbl>
      <w:tblPr>
        <w:tblStyle w:val="21"/>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148"/>
        <w:gridCol w:w="1514"/>
        <w:gridCol w:w="5237"/>
      </w:tblGrid>
      <w:tr w14:paraId="2839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6CDB112C">
            <w:pPr>
              <w:spacing w:before="100" w:beforeAutospacing="1" w:after="100" w:afterAutospacing="1"/>
              <w:jc w:val="center"/>
              <w:rPr>
                <w:rFonts w:hint="eastAsia" w:ascii="Arial" w:hAnsi="Arial" w:eastAsia="微软雅黑" w:cs="Arial"/>
                <w:sz w:val="18"/>
                <w:szCs w:val="18"/>
                <w:lang w:eastAsia="zh-CN"/>
              </w:rPr>
            </w:pPr>
            <w:r>
              <w:rPr>
                <w:rFonts w:ascii="Arial" w:hAnsi="Arial" w:cs="Arial"/>
                <w:sz w:val="18"/>
                <w:szCs w:val="18"/>
              </w:rPr>
              <w:t>V</w:t>
            </w:r>
            <w:r>
              <w:rPr>
                <w:rFonts w:hint="eastAsia" w:ascii="Arial" w:hAnsi="Arial" w:cs="Arial"/>
                <w:sz w:val="18"/>
                <w:szCs w:val="18"/>
              </w:rPr>
              <w:t>1.</w:t>
            </w:r>
            <w:r>
              <w:rPr>
                <w:rFonts w:hint="eastAsia" w:ascii="Arial" w:hAnsi="Arial" w:cs="Arial"/>
                <w:sz w:val="18"/>
                <w:szCs w:val="18"/>
                <w:lang w:val="en-US" w:eastAsia="zh-CN"/>
              </w:rPr>
              <w:t>0</w:t>
            </w:r>
          </w:p>
        </w:tc>
        <w:tc>
          <w:tcPr>
            <w:tcW w:w="1148" w:type="dxa"/>
            <w:vAlign w:val="center"/>
          </w:tcPr>
          <w:p w14:paraId="759BBD6E">
            <w:pPr>
              <w:spacing w:before="100" w:beforeAutospacing="1" w:after="100" w:afterAutospacing="1"/>
              <w:jc w:val="center"/>
              <w:rPr>
                <w:rFonts w:ascii="Arial" w:hAnsi="Arial" w:cs="Arial"/>
                <w:sz w:val="18"/>
                <w:szCs w:val="18"/>
              </w:rPr>
            </w:pPr>
          </w:p>
        </w:tc>
        <w:tc>
          <w:tcPr>
            <w:tcW w:w="1514" w:type="dxa"/>
            <w:vAlign w:val="center"/>
          </w:tcPr>
          <w:p w14:paraId="0AB90916">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cs="Arial"/>
                <w:sz w:val="18"/>
                <w:szCs w:val="18"/>
              </w:rPr>
              <w:t>2024-</w:t>
            </w:r>
            <w:r>
              <w:rPr>
                <w:rFonts w:hint="eastAsia" w:ascii="Arial" w:hAnsi="Arial" w:cs="Arial"/>
                <w:sz w:val="18"/>
                <w:szCs w:val="18"/>
                <w:lang w:val="en-US" w:eastAsia="zh-CN"/>
              </w:rPr>
              <w:t>12-29</w:t>
            </w:r>
          </w:p>
        </w:tc>
        <w:tc>
          <w:tcPr>
            <w:tcW w:w="5237" w:type="dxa"/>
            <w:vAlign w:val="center"/>
          </w:tcPr>
          <w:p w14:paraId="4E488887">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新增设备端健康阈值报警推送</w:t>
            </w:r>
          </w:p>
        </w:tc>
      </w:tr>
      <w:tr w14:paraId="54A5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7E6F69DE">
            <w:pPr>
              <w:spacing w:before="100" w:beforeAutospacing="1" w:after="100" w:afterAutospacing="1"/>
              <w:jc w:val="center"/>
              <w:rPr>
                <w:rFonts w:hint="default" w:ascii="Arial" w:hAnsi="Arial" w:cs="Arial" w:eastAsiaTheme="minorEastAsia"/>
                <w:sz w:val="18"/>
                <w:szCs w:val="18"/>
                <w:lang w:val="en-US" w:eastAsia="zh-CN"/>
              </w:rPr>
            </w:pPr>
            <w:r>
              <w:rPr>
                <w:rFonts w:hint="eastAsia" w:ascii="Arial" w:hAnsi="Arial" w:cs="Arial"/>
                <w:sz w:val="18"/>
                <w:szCs w:val="18"/>
                <w:lang w:val="en-US" w:eastAsia="zh-CN"/>
              </w:rPr>
              <w:t>V1.1</w:t>
            </w:r>
          </w:p>
        </w:tc>
        <w:tc>
          <w:tcPr>
            <w:tcW w:w="1148" w:type="dxa"/>
            <w:vAlign w:val="center"/>
          </w:tcPr>
          <w:p w14:paraId="57BEABF5">
            <w:pPr>
              <w:spacing w:before="100" w:beforeAutospacing="1" w:after="100" w:afterAutospacing="1"/>
              <w:jc w:val="center"/>
              <w:rPr>
                <w:rFonts w:ascii="Arial" w:hAnsi="Arial" w:cs="Arial"/>
                <w:sz w:val="18"/>
                <w:szCs w:val="18"/>
              </w:rPr>
            </w:pPr>
          </w:p>
        </w:tc>
        <w:tc>
          <w:tcPr>
            <w:tcW w:w="1514" w:type="dxa"/>
            <w:vAlign w:val="center"/>
          </w:tcPr>
          <w:p w14:paraId="682DFA13">
            <w:pPr>
              <w:spacing w:before="100" w:beforeAutospacing="1" w:after="100" w:afterAutospacing="1"/>
              <w:jc w:val="center"/>
              <w:rPr>
                <w:rFonts w:hint="default" w:ascii="Arial" w:hAnsi="Arial" w:cs="Arial" w:eastAsiaTheme="minorEastAsia"/>
                <w:sz w:val="18"/>
                <w:szCs w:val="18"/>
                <w:lang w:val="en-US" w:eastAsia="zh-CN"/>
              </w:rPr>
            </w:pPr>
            <w:r>
              <w:rPr>
                <w:rFonts w:hint="eastAsia" w:ascii="Arial" w:hAnsi="Arial" w:cs="Arial"/>
                <w:sz w:val="18"/>
                <w:szCs w:val="18"/>
                <w:lang w:val="en-US" w:eastAsia="zh-CN"/>
              </w:rPr>
              <w:t>2025-01-14</w:t>
            </w:r>
          </w:p>
        </w:tc>
        <w:tc>
          <w:tcPr>
            <w:tcW w:w="5237" w:type="dxa"/>
            <w:vAlign w:val="center"/>
          </w:tcPr>
          <w:p w14:paraId="53E1863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增加下行说明：设备下行的指令12小时内有效(假设设备没有和服务器通信却下行了指令，该指令保留12小时，过期则清除)</w:t>
            </w:r>
          </w:p>
        </w:tc>
      </w:tr>
      <w:tr w14:paraId="4B66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36B9FE66">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V1.2</w:t>
            </w:r>
          </w:p>
        </w:tc>
        <w:tc>
          <w:tcPr>
            <w:tcW w:w="1148" w:type="dxa"/>
            <w:vAlign w:val="center"/>
          </w:tcPr>
          <w:p w14:paraId="11783602">
            <w:pPr>
              <w:spacing w:before="100" w:beforeAutospacing="1" w:after="100" w:afterAutospacing="1"/>
              <w:jc w:val="center"/>
              <w:rPr>
                <w:rFonts w:ascii="Arial" w:hAnsi="Arial" w:cs="Arial"/>
                <w:sz w:val="18"/>
                <w:szCs w:val="18"/>
              </w:rPr>
            </w:pPr>
          </w:p>
        </w:tc>
        <w:tc>
          <w:tcPr>
            <w:tcW w:w="1514" w:type="dxa"/>
            <w:vAlign w:val="center"/>
          </w:tcPr>
          <w:p w14:paraId="49BAA43A">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2025-01-16</w:t>
            </w:r>
          </w:p>
        </w:tc>
        <w:tc>
          <w:tcPr>
            <w:tcW w:w="5237" w:type="dxa"/>
            <w:vAlign w:val="center"/>
          </w:tcPr>
          <w:p w14:paraId="72053970">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增加上报类型：type=66,充电状态</w:t>
            </w:r>
          </w:p>
        </w:tc>
      </w:tr>
      <w:tr w14:paraId="50E3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2A596DF0">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V1.3</w:t>
            </w:r>
          </w:p>
        </w:tc>
        <w:tc>
          <w:tcPr>
            <w:tcW w:w="1148" w:type="dxa"/>
            <w:vAlign w:val="center"/>
          </w:tcPr>
          <w:p w14:paraId="636CB8CB">
            <w:pPr>
              <w:spacing w:before="100" w:beforeAutospacing="1" w:after="100" w:afterAutospacing="1"/>
              <w:jc w:val="center"/>
              <w:rPr>
                <w:rFonts w:ascii="Arial" w:hAnsi="Arial" w:cs="Arial"/>
                <w:sz w:val="18"/>
                <w:szCs w:val="18"/>
              </w:rPr>
            </w:pPr>
          </w:p>
        </w:tc>
        <w:tc>
          <w:tcPr>
            <w:tcW w:w="1514" w:type="dxa"/>
            <w:vAlign w:val="center"/>
          </w:tcPr>
          <w:p w14:paraId="653FBE17">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2025-02-11</w:t>
            </w:r>
          </w:p>
        </w:tc>
        <w:tc>
          <w:tcPr>
            <w:tcW w:w="5237" w:type="dxa"/>
            <w:vAlign w:val="center"/>
          </w:tcPr>
          <w:p w14:paraId="3A762264">
            <w:pPr>
              <w:spacing w:before="100" w:beforeAutospacing="1" w:after="100" w:afterAutospacing="1"/>
              <w:jc w:val="center"/>
              <w:rPr>
                <w:rFonts w:hint="eastAsia" w:ascii="Arial" w:hAnsi="Arial" w:eastAsia="微软雅黑" w:cs="Arial"/>
                <w:sz w:val="18"/>
                <w:szCs w:val="18"/>
                <w:lang w:val="en-US" w:eastAsia="zh-CN"/>
              </w:rPr>
            </w:pPr>
            <w:r>
              <w:rPr>
                <w:rFonts w:hint="eastAsia" w:ascii="Arial" w:hAnsi="Arial" w:eastAsia="微软雅黑" w:cs="Arial"/>
                <w:sz w:val="18"/>
                <w:szCs w:val="18"/>
                <w:lang w:val="en-US" w:eastAsia="zh-CN"/>
              </w:rPr>
              <w:t>增加推送类型：type=185,UV数据</w:t>
            </w:r>
          </w:p>
          <w:p w14:paraId="1688257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增加下行：gps常开开关</w:t>
            </w:r>
          </w:p>
        </w:tc>
      </w:tr>
      <w:tr w14:paraId="055C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335E84E0">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V1.4</w:t>
            </w:r>
          </w:p>
        </w:tc>
        <w:tc>
          <w:tcPr>
            <w:tcW w:w="1148" w:type="dxa"/>
            <w:vAlign w:val="center"/>
          </w:tcPr>
          <w:p w14:paraId="4AB7A64A">
            <w:pPr>
              <w:spacing w:before="100" w:beforeAutospacing="1" w:after="100" w:afterAutospacing="1"/>
              <w:jc w:val="center"/>
              <w:rPr>
                <w:rFonts w:ascii="Arial" w:hAnsi="Arial" w:cs="Arial"/>
                <w:sz w:val="18"/>
                <w:szCs w:val="18"/>
              </w:rPr>
            </w:pPr>
          </w:p>
        </w:tc>
        <w:tc>
          <w:tcPr>
            <w:tcW w:w="1514" w:type="dxa"/>
            <w:vAlign w:val="center"/>
          </w:tcPr>
          <w:p w14:paraId="1ACD3591">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2025-04-17</w:t>
            </w:r>
          </w:p>
        </w:tc>
        <w:tc>
          <w:tcPr>
            <w:tcW w:w="5237" w:type="dxa"/>
            <w:vAlign w:val="center"/>
          </w:tcPr>
          <w:p w14:paraId="76BA3E3C">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推送类型type=59，增加情况：添加信标电量推送字段</w:t>
            </w:r>
          </w:p>
        </w:tc>
      </w:tr>
      <w:tr w14:paraId="76C7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32B5CD14">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V1.5</w:t>
            </w:r>
          </w:p>
        </w:tc>
        <w:tc>
          <w:tcPr>
            <w:tcW w:w="1148" w:type="dxa"/>
            <w:vAlign w:val="center"/>
          </w:tcPr>
          <w:p w14:paraId="4E3EDDA8">
            <w:pPr>
              <w:spacing w:before="100" w:beforeAutospacing="1" w:after="100" w:afterAutospacing="1"/>
              <w:jc w:val="center"/>
              <w:rPr>
                <w:rFonts w:ascii="Arial" w:hAnsi="Arial" w:cs="Arial"/>
                <w:sz w:val="18"/>
                <w:szCs w:val="18"/>
              </w:rPr>
            </w:pPr>
          </w:p>
        </w:tc>
        <w:tc>
          <w:tcPr>
            <w:tcW w:w="1514" w:type="dxa"/>
            <w:vAlign w:val="center"/>
          </w:tcPr>
          <w:p w14:paraId="7059E069">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2025-06-21</w:t>
            </w:r>
          </w:p>
        </w:tc>
        <w:tc>
          <w:tcPr>
            <w:tcW w:w="5237" w:type="dxa"/>
            <w:vAlign w:val="center"/>
          </w:tcPr>
          <w:p w14:paraId="53FFBBE5">
            <w:pPr>
              <w:spacing w:before="100" w:beforeAutospacing="1" w:after="100" w:afterAutospacing="1"/>
              <w:jc w:val="center"/>
              <w:rPr>
                <w:rFonts w:hint="eastAsia" w:ascii="Arial" w:hAnsi="Arial" w:eastAsia="微软雅黑" w:cs="Arial"/>
                <w:sz w:val="18"/>
                <w:szCs w:val="18"/>
                <w:lang w:val="en-US" w:eastAsia="zh-CN"/>
              </w:rPr>
            </w:pPr>
            <w:r>
              <w:rPr>
                <w:rFonts w:hint="eastAsia" w:ascii="Arial" w:hAnsi="Arial" w:eastAsia="微软雅黑" w:cs="Arial"/>
                <w:sz w:val="18"/>
                <w:szCs w:val="18"/>
                <w:lang w:val="en-US" w:eastAsia="zh-CN"/>
              </w:rPr>
              <w:t>更新部分字段错误，文字消息反馈字段内容更改</w:t>
            </w:r>
          </w:p>
          <w:p w14:paraId="60EC7E9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接受--&gt;Yes，拒绝--&gt;No</w:t>
            </w:r>
          </w:p>
        </w:tc>
      </w:tr>
      <w:tr w14:paraId="655E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6A7E4E48">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V1.6</w:t>
            </w:r>
          </w:p>
        </w:tc>
        <w:tc>
          <w:tcPr>
            <w:tcW w:w="1148" w:type="dxa"/>
            <w:vAlign w:val="center"/>
          </w:tcPr>
          <w:p w14:paraId="686130AC">
            <w:pPr>
              <w:spacing w:before="100" w:beforeAutospacing="1" w:after="100" w:afterAutospacing="1"/>
              <w:jc w:val="center"/>
              <w:rPr>
                <w:rFonts w:ascii="Arial" w:hAnsi="Arial" w:cs="Arial"/>
                <w:sz w:val="18"/>
                <w:szCs w:val="18"/>
              </w:rPr>
            </w:pPr>
          </w:p>
        </w:tc>
        <w:tc>
          <w:tcPr>
            <w:tcW w:w="1514" w:type="dxa"/>
            <w:vAlign w:val="center"/>
          </w:tcPr>
          <w:p w14:paraId="216975A0">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2025-07-30</w:t>
            </w:r>
          </w:p>
        </w:tc>
        <w:tc>
          <w:tcPr>
            <w:tcW w:w="5237" w:type="dxa"/>
            <w:vAlign w:val="center"/>
          </w:tcPr>
          <w:p w14:paraId="17D30FA1">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sz w:val="18"/>
                <w:szCs w:val="18"/>
                <w:lang w:val="en-US" w:eastAsia="zh-CN"/>
              </w:rPr>
              <w:t>更新下行指令：天气预警下发</w:t>
            </w:r>
          </w:p>
        </w:tc>
      </w:tr>
      <w:tr w14:paraId="36EA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exact"/>
          <w:jc w:val="center"/>
        </w:trPr>
        <w:tc>
          <w:tcPr>
            <w:tcW w:w="1098" w:type="dxa"/>
            <w:vAlign w:val="center"/>
          </w:tcPr>
          <w:p w14:paraId="2BAEC3B7">
            <w:pPr>
              <w:spacing w:before="100" w:beforeAutospacing="1" w:after="100" w:afterAutospacing="1"/>
              <w:jc w:val="center"/>
              <w:rPr>
                <w:rFonts w:hint="default" w:ascii="Arial" w:hAnsi="Arial" w:cs="Arial"/>
                <w:sz w:val="18"/>
                <w:szCs w:val="18"/>
                <w:lang w:val="en-US" w:eastAsia="zh-CN"/>
              </w:rPr>
            </w:pPr>
            <w:bookmarkStart w:id="0" w:name="_Toc26317"/>
            <w:r>
              <w:rPr>
                <w:rFonts w:hint="eastAsia" w:ascii="Arial" w:hAnsi="Arial" w:cs="Arial"/>
                <w:sz w:val="18"/>
                <w:szCs w:val="18"/>
                <w:lang w:val="en-US" w:eastAsia="zh-CN"/>
              </w:rPr>
              <w:t>V1.7</w:t>
            </w:r>
          </w:p>
        </w:tc>
        <w:tc>
          <w:tcPr>
            <w:tcW w:w="1148" w:type="dxa"/>
            <w:vAlign w:val="center"/>
          </w:tcPr>
          <w:p w14:paraId="19C7569E">
            <w:pPr>
              <w:spacing w:before="100" w:beforeAutospacing="1" w:after="100" w:afterAutospacing="1"/>
              <w:jc w:val="center"/>
              <w:rPr>
                <w:rFonts w:ascii="Arial" w:hAnsi="Arial" w:cs="Arial"/>
                <w:sz w:val="18"/>
                <w:szCs w:val="18"/>
              </w:rPr>
            </w:pPr>
          </w:p>
        </w:tc>
        <w:tc>
          <w:tcPr>
            <w:tcW w:w="1514" w:type="dxa"/>
            <w:vAlign w:val="center"/>
          </w:tcPr>
          <w:p w14:paraId="5A34396E">
            <w:pPr>
              <w:spacing w:before="100" w:beforeAutospacing="1" w:after="100" w:afterAutospacing="1"/>
              <w:jc w:val="center"/>
              <w:rPr>
                <w:rFonts w:hint="default" w:ascii="Arial" w:hAnsi="Arial" w:cs="Arial"/>
                <w:sz w:val="18"/>
                <w:szCs w:val="18"/>
                <w:lang w:val="en-US" w:eastAsia="zh-CN"/>
              </w:rPr>
            </w:pPr>
            <w:r>
              <w:rPr>
                <w:rFonts w:hint="eastAsia" w:ascii="Arial" w:hAnsi="Arial" w:cs="Arial"/>
                <w:sz w:val="18"/>
                <w:szCs w:val="18"/>
                <w:lang w:val="en-US" w:eastAsia="zh-CN"/>
              </w:rPr>
              <w:t>2025-08-20</w:t>
            </w:r>
          </w:p>
        </w:tc>
        <w:tc>
          <w:tcPr>
            <w:tcW w:w="5237" w:type="dxa"/>
            <w:vAlign w:val="center"/>
          </w:tcPr>
          <w:p w14:paraId="52C8F99A">
            <w:pPr>
              <w:spacing w:before="100" w:beforeAutospacing="1" w:after="100" w:afterAutospacing="1"/>
              <w:jc w:val="center"/>
              <w:rPr>
                <w:rFonts w:hint="default" w:ascii="Arial" w:hAnsi="Arial" w:eastAsia="微软雅黑" w:cs="Arial"/>
                <w:sz w:val="18"/>
                <w:szCs w:val="18"/>
                <w:lang w:val="en-US" w:eastAsia="zh-CN"/>
              </w:rPr>
            </w:pPr>
            <w:r>
              <w:rPr>
                <w:rFonts w:hint="eastAsia" w:ascii="Arial" w:hAnsi="Arial" w:eastAsia="微软雅黑" w:cs="Arial"/>
                <w:color w:val="FF0000"/>
                <w:sz w:val="18"/>
                <w:szCs w:val="18"/>
                <w:lang w:val="en-US" w:eastAsia="zh-CN"/>
              </w:rPr>
              <w:t>更新说明:设备推送,收到后需要立刻回复，不回复，超时时间为3秒，超过会断开连接</w:t>
            </w:r>
          </w:p>
        </w:tc>
      </w:tr>
    </w:tbl>
    <w:p w14:paraId="1EEF2B62">
      <w:pPr>
        <w:pStyle w:val="2"/>
        <w:spacing w:beforeLines="50" w:after="0" w:line="360" w:lineRule="auto"/>
        <w:outlineLvl w:val="0"/>
        <w:rPr>
          <w:rFonts w:ascii="微软雅黑" w:hAnsi="微软雅黑" w:eastAsia="微软雅黑"/>
          <w:color w:val="FF0000"/>
        </w:rPr>
      </w:pPr>
      <w:r>
        <w:rPr>
          <w:rFonts w:hint="eastAsia" w:ascii="微软雅黑" w:hAnsi="微软雅黑" w:eastAsia="微软雅黑"/>
          <w:color w:val="FF0000"/>
        </w:rPr>
        <w:t>一、设备数据平台推送（Post</w:t>
      </w:r>
      <w:r>
        <w:rPr>
          <w:rFonts w:ascii="微软雅黑" w:hAnsi="微软雅黑" w:eastAsia="微软雅黑"/>
          <w:color w:val="FF0000"/>
        </w:rPr>
        <w:t>）</w:t>
      </w:r>
      <w:r>
        <w:rPr>
          <w:rFonts w:hint="eastAsia" w:ascii="微软雅黑" w:hAnsi="微软雅黑" w:eastAsia="微软雅黑"/>
          <w:color w:val="FF0000"/>
        </w:rPr>
        <w:t>对接必读</w:t>
      </w:r>
      <w:bookmarkEnd w:id="0"/>
    </w:p>
    <w:p w14:paraId="7FE7AF67">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本文件会定期更新，对接时请务必从公司网站</w:t>
      </w:r>
      <w:r>
        <w:fldChar w:fldCharType="begin"/>
      </w:r>
      <w:r>
        <w:instrText xml:space="preserve"> HYPERLINK "https://www.oviphone.cn/APIAPP/" </w:instrText>
      </w:r>
      <w:r>
        <w:fldChar w:fldCharType="separate"/>
      </w:r>
      <w:r>
        <w:rPr>
          <w:rStyle w:val="25"/>
          <w:rFonts w:ascii="微软雅黑" w:hAnsi="微软雅黑" w:eastAsia="微软雅黑" w:cs="宋体"/>
          <w:szCs w:val="21"/>
        </w:rPr>
        <w:t>https://www.oviphone.cn/APIAPP/</w:t>
      </w:r>
      <w:r>
        <w:rPr>
          <w:rStyle w:val="25"/>
          <w:rFonts w:ascii="微软雅黑" w:hAnsi="微软雅黑" w:eastAsia="微软雅黑" w:cs="宋体"/>
          <w:szCs w:val="21"/>
        </w:rPr>
        <w:fldChar w:fldCharType="end"/>
      </w:r>
      <w:r>
        <w:rPr>
          <w:rFonts w:hint="eastAsia" w:ascii="微软雅黑" w:hAnsi="微软雅黑" w:eastAsia="微软雅黑" w:cs="宋体"/>
          <w:color w:val="FF0000"/>
          <w:szCs w:val="21"/>
        </w:rPr>
        <w:t>下载最新版本。请务必仔细阅读本协议，不需要欧孚通信技术支持一定能完成对接。若需要，欧孚通信提供有偿的技术支持。</w:t>
      </w:r>
    </w:p>
    <w:p w14:paraId="695224C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客户填写“推送登记表”，对接需求【推送数据的http协议的</w:t>
      </w:r>
      <w:r>
        <w:rPr>
          <w:rFonts w:hint="eastAsia" w:ascii="微软雅黑" w:hAnsi="微软雅黑" w:eastAsia="微软雅黑" w:cs="等线"/>
          <w:szCs w:val="21"/>
        </w:rPr>
        <w:t>URL</w:t>
      </w:r>
      <w:r>
        <w:rPr>
          <w:rFonts w:hint="eastAsia" w:ascii="微软雅黑" w:hAnsi="微软雅黑" w:eastAsia="微软雅黑" w:cs="宋体"/>
          <w:szCs w:val="21"/>
        </w:rPr>
        <w:t>地址】，欧孚通信把相关设备的数据推送</w:t>
      </w:r>
      <w:r>
        <w:rPr>
          <w:rFonts w:hint="eastAsia" w:ascii="微软雅黑" w:hAnsi="微软雅黑" w:eastAsia="微软雅黑" w:cs="宋体"/>
          <w:b/>
          <w:color w:val="FF0000"/>
          <w:szCs w:val="21"/>
        </w:rPr>
        <w:t>（Post</w:t>
      </w:r>
      <w:r>
        <w:rPr>
          <w:rFonts w:ascii="微软雅黑" w:hAnsi="微软雅黑" w:eastAsia="微软雅黑" w:cs="宋体"/>
          <w:b/>
          <w:color w:val="FF0000"/>
          <w:szCs w:val="21"/>
        </w:rPr>
        <w:t>）</w:t>
      </w:r>
      <w:r>
        <w:rPr>
          <w:rFonts w:hint="eastAsia" w:ascii="微软雅黑" w:hAnsi="微软雅黑" w:eastAsia="微软雅黑" w:cs="宋体"/>
          <w:szCs w:val="21"/>
        </w:rPr>
        <w:t>到客户指定服务器的</w:t>
      </w:r>
      <w:r>
        <w:rPr>
          <w:rFonts w:hint="eastAsia" w:ascii="微软雅黑" w:hAnsi="微软雅黑" w:eastAsia="微软雅黑" w:cs="等线"/>
          <w:szCs w:val="21"/>
        </w:rPr>
        <w:t>URL</w:t>
      </w:r>
      <w:r>
        <w:rPr>
          <w:rFonts w:hint="eastAsia" w:ascii="微软雅黑" w:hAnsi="微软雅黑" w:eastAsia="微软雅黑" w:cs="宋体"/>
          <w:szCs w:val="21"/>
        </w:rPr>
        <w:t>地址。</w:t>
      </w:r>
      <w:r>
        <w:rPr>
          <w:rFonts w:hint="eastAsia" w:ascii="微软雅黑" w:hAnsi="微软雅黑" w:eastAsia="微软雅黑" w:cs="宋体"/>
          <w:color w:val="FF0000"/>
          <w:szCs w:val="21"/>
        </w:rPr>
        <w:t>客户只要通过该地址等待接收数据即可，无需做任何请求操作；文档中的url仅为示例；</w:t>
      </w:r>
    </w:p>
    <w:p w14:paraId="6D2BA21E">
      <w:pPr>
        <w:pStyle w:val="29"/>
        <w:spacing w:beforeLines="50" w:line="0" w:lineRule="atLeast"/>
        <w:ind w:left="357" w:firstLine="0" w:firstLineChars="0"/>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0" t="0" r="1270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5"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在postman下是这样推送的</w:t>
      </w:r>
    </w:p>
    <w:p w14:paraId="3C11400A">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推送数据中【BTUtcTime】字段的时间格式分为两种：</w:t>
      </w:r>
      <w:r>
        <w:rPr>
          <w:rFonts w:ascii="微软雅黑" w:hAnsi="微软雅黑" w:eastAsia="微软雅黑" w:cs="宋体"/>
          <w:color w:val="FF0000"/>
          <w:szCs w:val="21"/>
        </w:rPr>
        <w:t>2019/8/2 0:15:35</w:t>
      </w:r>
      <w:r>
        <w:rPr>
          <w:rFonts w:hint="eastAsia" w:ascii="微软雅黑" w:hAnsi="微软雅黑" w:eastAsia="微软雅黑" w:cs="宋体"/>
          <w:color w:val="FF0000"/>
          <w:szCs w:val="21"/>
        </w:rPr>
        <w:t>或</w:t>
      </w:r>
      <w:r>
        <w:rPr>
          <w:rFonts w:ascii="微软雅黑" w:hAnsi="微软雅黑" w:eastAsia="微软雅黑" w:cs="宋体"/>
          <w:color w:val="FF0000"/>
          <w:szCs w:val="21"/>
        </w:rPr>
        <w:t>2019-08-02 00:01:05</w:t>
      </w:r>
      <w:r>
        <w:rPr>
          <w:rFonts w:hint="eastAsia" w:ascii="微软雅黑" w:hAnsi="微软雅黑" w:eastAsia="微软雅黑" w:cs="宋体"/>
          <w:color w:val="FF0000"/>
          <w:szCs w:val="21"/>
        </w:rPr>
        <w:t>，请合作商解析时注意</w:t>
      </w:r>
      <w:r>
        <w:rPr>
          <w:rFonts w:hint="eastAsia" w:ascii="微软雅黑" w:hAnsi="微软雅黑" w:eastAsia="微软雅黑" w:cs="宋体"/>
          <w:color w:val="FF0000"/>
          <w:szCs w:val="21"/>
          <w:lang w:val="en-US" w:eastAsia="zh-CN"/>
        </w:rPr>
        <w:t>;解析时间为24小时制</w:t>
      </w:r>
    </w:p>
    <w:p w14:paraId="156A1644">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设备都是我们欧孚平台出货前添加好的，订阅服务器只负责接收数据就可以；另外针对设备管理可以单独建表做出区分方便管理。</w:t>
      </w:r>
    </w:p>
    <w:p w14:paraId="0C0EF34C">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客户接收到数据后按照本文档接受解析数据即可，可以对照欧孚的平台和手机客户端（APP和小程序</w:t>
      </w:r>
      <w:r>
        <w:rPr>
          <w:rFonts w:ascii="微软雅黑" w:hAnsi="微软雅黑" w:eastAsia="微软雅黑" w:cs="宋体"/>
          <w:color w:val="FF0000"/>
          <w:szCs w:val="21"/>
        </w:rPr>
        <w:t>）</w:t>
      </w:r>
      <w:r>
        <w:rPr>
          <w:rFonts w:hint="eastAsia" w:ascii="微软雅黑" w:hAnsi="微软雅黑" w:eastAsia="微软雅黑" w:cs="宋体"/>
          <w:color w:val="FF0000"/>
          <w:szCs w:val="21"/>
        </w:rPr>
        <w:t>的数据来调试（API推送模式欧孚平台和手机客户端继续可以使用）</w:t>
      </w:r>
    </w:p>
    <w:p w14:paraId="1CA2774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大部分设备缺省健康数据何定位周期采集何上报是10分钟，用户自己可以调整（1分钟到24小时）</w:t>
      </w:r>
    </w:p>
    <w:p w14:paraId="0224FB0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设备SOS按键后，会立即发送SOS报警消息，然后启动周期性定位（若之前设置是5分钟以上的间隔，则SOS模式变成每5分钟；若之前就是小于5分钟的模式，则SOS报警后定位间隔不变）；</w:t>
      </w:r>
    </w:p>
    <w:p w14:paraId="67C00530">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SOS取消可以在设备上取消；或平台下发一个新的定位间隔，设备在成功收到消息后，取消报警模式</w:t>
      </w:r>
    </w:p>
    <w:p w14:paraId="27DB07BF">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心率、温度等健康数据和电池电量等推送频率和设置的定时定位时间一致；</w:t>
      </w:r>
    </w:p>
    <w:p w14:paraId="261FCF7B">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定位信息（GPS、Wifi、蓝牙或基站）在一个时间点只有一种数据。不同设备和软件版本根据不同的业务场景可分为GPS优先定位版本、Wifi优先定位或蓝牙BLE优先定位版本）;</w:t>
      </w:r>
    </w:p>
    <w:p w14:paraId="73D5ADC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NBIOT 设备或GPRS短连接设备的下行数据需要等待设备下次上报数据后才能获取并执行（由于网络情况也有可能下行数据会接受失败）。GPRS的长连接设备有网络就能获取到。</w:t>
      </w:r>
    </w:p>
    <w:p w14:paraId="369DC66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设备的推送数据有：位置、各类报警、时间、消息、健康数据等。本文档中的数据不是所有项目都需要，</w:t>
      </w:r>
    </w:p>
    <w:p w14:paraId="23266D0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推送地址服务器收到推送后立刻回复</w:t>
      </w:r>
      <w:r>
        <w:rPr>
          <w:rFonts w:hint="eastAsia" w:ascii="微软雅黑" w:hAnsi="微软雅黑" w:eastAsia="微软雅黑" w:cs="宋体"/>
          <w:color w:val="FF0000"/>
          <w:szCs w:val="21"/>
          <w:lang w:eastAsia="zh-CN"/>
        </w:rPr>
        <w:t>（</w:t>
      </w:r>
      <w:r>
        <w:rPr>
          <w:rFonts w:hint="eastAsia" w:ascii="微软雅黑" w:hAnsi="微软雅黑" w:eastAsia="微软雅黑" w:cs="宋体"/>
          <w:color w:val="FF0000"/>
          <w:szCs w:val="21"/>
          <w:lang w:val="en-US" w:eastAsia="zh-CN"/>
        </w:rPr>
        <w:t>回复格式和内容随意</w:t>
      </w:r>
      <w:r>
        <w:rPr>
          <w:rFonts w:hint="eastAsia" w:ascii="微软雅黑" w:hAnsi="微软雅黑" w:eastAsia="微软雅黑" w:cs="宋体"/>
          <w:color w:val="FF0000"/>
          <w:szCs w:val="21"/>
          <w:lang w:eastAsia="zh-CN"/>
        </w:rPr>
        <w:t>）</w:t>
      </w:r>
      <w:r>
        <w:rPr>
          <w:rFonts w:hint="eastAsia" w:ascii="微软雅黑" w:hAnsi="微软雅黑" w:eastAsia="微软雅黑" w:cs="宋体"/>
          <w:color w:val="FF0000"/>
          <w:szCs w:val="21"/>
        </w:rPr>
        <w:t>，不要处理好了再回复，</w:t>
      </w:r>
      <w:r>
        <w:rPr>
          <w:rFonts w:hint="eastAsia" w:ascii="微软雅黑" w:hAnsi="微软雅黑" w:eastAsia="微软雅黑" w:cs="宋体"/>
          <w:color w:val="FF0000"/>
          <w:szCs w:val="21"/>
          <w:lang w:val="en-US" w:eastAsia="zh-CN"/>
        </w:rPr>
        <w:t>不回复，超时时间为3秒，超过会断开连接，不回复</w:t>
      </w:r>
      <w:r>
        <w:rPr>
          <w:rFonts w:hint="eastAsia" w:ascii="微软雅黑" w:hAnsi="微软雅黑" w:eastAsia="微软雅黑" w:cs="宋体"/>
          <w:color w:val="FF0000"/>
          <w:szCs w:val="21"/>
        </w:rPr>
        <w:t>会造成后续数据的延迟</w:t>
      </w:r>
    </w:p>
    <w:p w14:paraId="0720BDAE">
      <w:pPr>
        <w:pStyle w:val="29"/>
        <w:numPr>
          <w:ilvl w:val="0"/>
          <w:numId w:val="0"/>
        </w:numPr>
        <w:spacing w:beforeLines="50" w:line="0" w:lineRule="atLeast"/>
        <w:ind w:leftChars="0"/>
        <w:rPr>
          <w:rFonts w:hint="default" w:ascii="微软雅黑" w:hAnsi="微软雅黑" w:eastAsia="微软雅黑" w:cs="宋体"/>
          <w:szCs w:val="21"/>
          <w:lang w:val="en-US" w:eastAsia="zh-CN"/>
        </w:rPr>
      </w:pPr>
      <w:r>
        <w:rPr>
          <w:rFonts w:hint="eastAsia" w:ascii="微软雅黑" w:hAnsi="微软雅黑" w:eastAsia="微软雅黑" w:cs="宋体"/>
          <w:color w:val="FF0000"/>
          <w:szCs w:val="21"/>
          <w:lang w:val="en-US" w:eastAsia="zh-CN"/>
        </w:rPr>
        <w:t xml:space="preserve">   回复示例-如：{"code":0,"msg":"success","data":null}</w:t>
      </w:r>
    </w:p>
    <w:p w14:paraId="423CA10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lang w:val="en-US" w:eastAsia="zh-CN"/>
        </w:rPr>
        <w:t>HTTPS地址，TSL协议支持TLS1.1，若是因为TSL协议过高造成不能推送，此情况建议设备直接对接自己服务器，不走推送，或者兼容一下TSL协议</w:t>
      </w:r>
    </w:p>
    <w:p w14:paraId="06CB3F4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在数据解析过程中，可以对照欧孚的平台和手机客户端（APP和小程序</w:t>
      </w:r>
      <w:r>
        <w:rPr>
          <w:rFonts w:ascii="微软雅黑" w:hAnsi="微软雅黑" w:eastAsia="微软雅黑" w:cs="宋体"/>
          <w:szCs w:val="21"/>
        </w:rPr>
        <w:t>）</w:t>
      </w:r>
      <w:r>
        <w:rPr>
          <w:rFonts w:hint="eastAsia" w:ascii="微软雅黑" w:hAnsi="微软雅黑" w:eastAsia="微软雅黑" w:cs="宋体"/>
          <w:szCs w:val="21"/>
        </w:rPr>
        <w:t>的数据和功能</w:t>
      </w:r>
    </w:p>
    <w:p w14:paraId="10EDEB97">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更多对接细节和产品资料请查看</w:t>
      </w: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w:t>
      </w:r>
    </w:p>
    <w:p w14:paraId="3D786745">
      <w:pPr>
        <w:pStyle w:val="29"/>
        <w:spacing w:beforeLines="50" w:line="0" w:lineRule="atLeast"/>
        <w:ind w:left="357" w:firstLine="0" w:firstLineChars="0"/>
        <w:rPr>
          <w:rFonts w:ascii="微软雅黑" w:hAnsi="微软雅黑" w:eastAsia="微软雅黑" w:cs="宋体"/>
          <w:szCs w:val="21"/>
        </w:rPr>
      </w:pPr>
    </w:p>
    <w:p w14:paraId="0FE44EC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推送常见列表请查收</w:t>
      </w:r>
    </w:p>
    <w:tbl>
      <w:tblPr>
        <w:tblStyle w:val="21"/>
        <w:tblW w:w="10420" w:type="dxa"/>
        <w:tblInd w:w="0" w:type="dxa"/>
        <w:shd w:val="clear" w:color="auto" w:fill="FFFFFF" w:themeFill="background1"/>
        <w:tblLayout w:type="fixed"/>
        <w:tblCellMar>
          <w:top w:w="0" w:type="dxa"/>
          <w:left w:w="108" w:type="dxa"/>
          <w:bottom w:w="0" w:type="dxa"/>
          <w:right w:w="108" w:type="dxa"/>
        </w:tblCellMar>
      </w:tblPr>
      <w:tblGrid>
        <w:gridCol w:w="1019"/>
        <w:gridCol w:w="5450"/>
        <w:gridCol w:w="3951"/>
      </w:tblGrid>
      <w:tr w14:paraId="0B66C957">
        <w:tblPrEx>
          <w:tblCellMar>
            <w:top w:w="0" w:type="dxa"/>
            <w:left w:w="108" w:type="dxa"/>
            <w:bottom w:w="0" w:type="dxa"/>
            <w:right w:w="108" w:type="dxa"/>
          </w:tblCellMar>
        </w:tblPrEx>
        <w:trPr>
          <w:trHeight w:val="312" w:hRule="atLeast"/>
        </w:trPr>
        <w:tc>
          <w:tcPr>
            <w:tcW w:w="1019"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29"/>
              <w:spacing w:beforeLines="50" w:line="0" w:lineRule="atLeast"/>
              <w:ind w:left="357" w:firstLine="0" w:firstLineChars="0"/>
              <w:jc w:val="left"/>
              <w:rPr>
                <w:rFonts w:ascii="微软雅黑" w:hAnsi="微软雅黑" w:eastAsia="微软雅黑" w:cs="宋体"/>
                <w:b/>
                <w:szCs w:val="21"/>
              </w:rPr>
            </w:pPr>
          </w:p>
        </w:tc>
        <w:tc>
          <w:tcPr>
            <w:tcW w:w="545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客户问题(problems)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解答(Ovi_response)</w:t>
            </w:r>
          </w:p>
        </w:tc>
      </w:tr>
      <w:tr w14:paraId="5D38764A">
        <w:tblPrEx>
          <w:tblCellMar>
            <w:top w:w="0" w:type="dxa"/>
            <w:left w:w="108" w:type="dxa"/>
            <w:bottom w:w="0" w:type="dxa"/>
            <w:right w:w="108" w:type="dxa"/>
          </w:tblCellMar>
        </w:tblPrEx>
        <w:trPr>
          <w:trHeight w:val="12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1</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001E753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数据推送采用什么协议，如何实现？</w:t>
            </w:r>
          </w:p>
        </w:tc>
        <w:tc>
          <w:tcPr>
            <w:tcW w:w="3951" w:type="dxa"/>
            <w:tcBorders>
              <w:top w:val="nil"/>
              <w:left w:val="nil"/>
              <w:bottom w:val="single" w:color="auto" w:sz="4" w:space="0"/>
              <w:right w:val="single" w:color="auto" w:sz="4" w:space="0"/>
            </w:tcBorders>
            <w:shd w:val="clear" w:color="auto" w:fill="FFFFFF" w:themeFill="background1"/>
            <w:vAlign w:val="center"/>
          </w:tcPr>
          <w:p w14:paraId="6F13DD1F">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1、客户方起一个http服务，写好接收数据的方法体，承载数据的接口</w:t>
            </w:r>
          </w:p>
          <w:p w14:paraId="552EBD9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2、采用http或者 https协议</w:t>
            </w:r>
          </w:p>
        </w:tc>
      </w:tr>
      <w:tr w14:paraId="31DC1EDC">
        <w:tblPrEx>
          <w:tblCellMar>
            <w:top w:w="0" w:type="dxa"/>
            <w:left w:w="108" w:type="dxa"/>
            <w:bottom w:w="0" w:type="dxa"/>
            <w:right w:w="108" w:type="dxa"/>
          </w:tblCellMar>
        </w:tblPrEx>
        <w:trPr>
          <w:trHeight w:val="69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2</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294D5651">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数据以何种数据类型推送过来，接收到的数据是什么类型，需要做什么特殊的转换或解码吗？</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0C9372A5">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1、数据以字符串形式推送，无需特殊处理</w:t>
            </w:r>
          </w:p>
          <w:p w14:paraId="01D298E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2、按照指定协议自行分割字符串内容即可</w:t>
            </w:r>
          </w:p>
        </w:tc>
      </w:tr>
      <w:tr w14:paraId="5A651089">
        <w:tblPrEx>
          <w:tblCellMar>
            <w:top w:w="0" w:type="dxa"/>
            <w:left w:w="108" w:type="dxa"/>
            <w:bottom w:w="0" w:type="dxa"/>
            <w:right w:w="108" w:type="dxa"/>
          </w:tblCellMar>
        </w:tblPrEx>
        <w:trPr>
          <w:trHeight w:val="103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jc w:val="center"/>
              <w:rPr>
                <w:rFonts w:ascii="微软雅黑" w:hAnsi="微软雅黑" w:eastAsia="微软雅黑" w:cs="宋体"/>
                <w:szCs w:val="21"/>
              </w:rPr>
            </w:pPr>
            <w:r>
              <w:rPr>
                <w:rFonts w:hint="eastAsia" w:ascii="微软雅黑" w:hAnsi="微软雅黑" w:eastAsia="微软雅黑" w:cs="宋体"/>
                <w:szCs w:val="21"/>
                <w:lang w:val="en-US" w:eastAsia="zh-CN"/>
              </w:rPr>
              <w:t xml:space="preserve">   </w:t>
            </w:r>
            <w:r>
              <w:rPr>
                <w:rFonts w:hint="eastAsia" w:ascii="微软雅黑" w:hAnsi="微软雅黑" w:eastAsia="微软雅黑" w:cs="宋体"/>
                <w:szCs w:val="21"/>
              </w:rPr>
              <w:t>3</w:t>
            </w:r>
          </w:p>
        </w:tc>
        <w:tc>
          <w:tcPr>
            <w:tcW w:w="5450" w:type="dxa"/>
            <w:tcBorders>
              <w:top w:val="nil"/>
              <w:left w:val="nil"/>
              <w:bottom w:val="single" w:color="auto" w:sz="4" w:space="0"/>
              <w:right w:val="single" w:color="auto" w:sz="4" w:space="0"/>
            </w:tcBorders>
            <w:shd w:val="clear" w:color="auto" w:fill="FFFFFF" w:themeFill="background1"/>
            <w:vAlign w:val="center"/>
          </w:tcPr>
          <w:p w14:paraId="527ED98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推送的数据以什么方法获取？</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以post方法</w:t>
            </w:r>
          </w:p>
        </w:tc>
      </w:tr>
      <w:tr w14:paraId="6901718F">
        <w:tblPrEx>
          <w:shd w:val="clear" w:color="auto" w:fill="FFFFFF" w:themeFill="background1"/>
          <w:tblCellMar>
            <w:top w:w="0" w:type="dxa"/>
            <w:left w:w="108" w:type="dxa"/>
            <w:bottom w:w="0" w:type="dxa"/>
            <w:right w:w="108" w:type="dxa"/>
          </w:tblCellMar>
        </w:tblPrEx>
        <w:trPr>
          <w:trHeight w:val="55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4</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61553E55">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数据是放在哪里推送过来的，是body里？还是URL上？</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放在formdata里</w:t>
            </w:r>
          </w:p>
        </w:tc>
      </w:tr>
      <w:tr w14:paraId="4D2D998D">
        <w:tblPrEx>
          <w:shd w:val="clear" w:color="auto" w:fill="FFFFFF" w:themeFill="background1"/>
          <w:tblCellMar>
            <w:top w:w="0" w:type="dxa"/>
            <w:left w:w="108" w:type="dxa"/>
            <w:bottom w:w="0" w:type="dxa"/>
            <w:right w:w="108" w:type="dxa"/>
          </w:tblCellMar>
        </w:tblPrEx>
        <w:trPr>
          <w:trHeight w:val="9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5</w:t>
            </w:r>
          </w:p>
        </w:tc>
        <w:tc>
          <w:tcPr>
            <w:tcW w:w="5450" w:type="dxa"/>
            <w:tcBorders>
              <w:top w:val="nil"/>
              <w:left w:val="nil"/>
              <w:bottom w:val="single" w:color="auto" w:sz="4" w:space="0"/>
              <w:right w:val="single" w:color="auto" w:sz="4" w:space="0"/>
            </w:tcBorders>
            <w:shd w:val="clear" w:color="auto" w:fill="FFFFFF" w:themeFill="background1"/>
            <w:vAlign w:val="center"/>
          </w:tcPr>
          <w:p w14:paraId="4EFFB020">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为何没有数据推送过来？</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接收方先行采用postman 模拟采用我们文档提送的数据样例测试通过后 然后接收我们发送的数据</w:t>
            </w:r>
          </w:p>
          <w:p w14:paraId="4CB8955E">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客户先自行检查提供给欧孚的服务器地址是否有误</w:t>
            </w:r>
          </w:p>
          <w:p w14:paraId="61F7EF0D">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确认设备在欧孚平台是否有数据</w:t>
            </w:r>
          </w:p>
          <w:p w14:paraId="717BE2C0">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对照接口文档协议，是否对数据解析有误</w:t>
            </w:r>
          </w:p>
          <w:p w14:paraId="2AB74698">
            <w:pPr>
              <w:spacing w:beforeLines="50" w:line="0" w:lineRule="atLeast"/>
              <w:ind w:left="357"/>
              <w:rPr>
                <w:rFonts w:ascii="微软雅黑" w:hAnsi="微软雅黑" w:eastAsia="微软雅黑" w:cs="宋体"/>
                <w:color w:val="FF0000"/>
                <w:szCs w:val="21"/>
              </w:rPr>
            </w:pPr>
          </w:p>
        </w:tc>
      </w:tr>
      <w:tr w14:paraId="5AF5B446">
        <w:tblPrEx>
          <w:tblCellMar>
            <w:top w:w="0" w:type="dxa"/>
            <w:left w:w="108" w:type="dxa"/>
            <w:bottom w:w="0" w:type="dxa"/>
            <w:right w:w="108" w:type="dxa"/>
          </w:tblCellMar>
        </w:tblPrEx>
        <w:trPr>
          <w:trHeight w:val="138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6</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7D16ACDC">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为何数据中传过来的时间少了8小时？</w:t>
            </w:r>
          </w:p>
        </w:tc>
        <w:tc>
          <w:tcPr>
            <w:tcW w:w="3951" w:type="dxa"/>
            <w:tcBorders>
              <w:top w:val="nil"/>
              <w:left w:val="nil"/>
              <w:bottom w:val="single" w:color="auto" w:sz="4" w:space="0"/>
              <w:right w:val="single" w:color="auto" w:sz="4" w:space="0"/>
            </w:tcBorders>
            <w:shd w:val="clear" w:color="auto" w:fill="FFFFFF" w:themeFill="background1"/>
            <w:vAlign w:val="center"/>
          </w:tcPr>
          <w:p w14:paraId="57A48CA3">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1、传的数据是UTC时间，有些是当前时间，对照接口协议文档解析即可</w:t>
            </w:r>
          </w:p>
          <w:p w14:paraId="4569D83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2、少8小时的传的是UTC时间，自行加上8小时即可</w:t>
            </w:r>
          </w:p>
        </w:tc>
      </w:tr>
      <w:tr w14:paraId="2D692719">
        <w:tblPrEx>
          <w:tblCellMar>
            <w:top w:w="0" w:type="dxa"/>
            <w:left w:w="108" w:type="dxa"/>
            <w:bottom w:w="0" w:type="dxa"/>
            <w:right w:w="108" w:type="dxa"/>
          </w:tblCellMar>
        </w:tblPrEx>
        <w:trPr>
          <w:trHeight w:val="151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7</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传过来的GPS数据，GPS位置为何有偏移？</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66B1768C">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1、GPS数据传的是原始坐标系</w:t>
            </w:r>
          </w:p>
          <w:p w14:paraId="2115FB6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2、客户自行对GPS定位进行纠偏即可</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29"/>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8</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实例蓝牙数据：</w:t>
            </w:r>
            <w:r>
              <w:rPr>
                <w:rFonts w:ascii="微软雅黑" w:hAnsi="微软雅黑" w:eastAsia="微软雅黑" w:cs="宋体"/>
                <w:szCs w:val="21"/>
              </w:rPr>
              <w:t>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E1DACA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Major值：4327十六进制码--》小端模式：2743--》十进制码：10051</w:t>
            </w:r>
          </w:p>
          <w:p w14:paraId="3BFAC8D8">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Minor值：A358十六进制码--》小端模式：58A3--》十进制码：22691</w:t>
            </w:r>
          </w:p>
          <w:p w14:paraId="7C99D41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RSSI值：B3十六进制码--》int型转十进制：-77</w:t>
            </w:r>
          </w:p>
          <w:p w14:paraId="021A884F">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时间戳：1573682453--》百度搜索时间戳工具直接复制即可换算具体时间；</w:t>
            </w:r>
          </w:p>
        </w:tc>
      </w:tr>
      <w:tr w14:paraId="4E2B15E9">
        <w:tblPrEx>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29"/>
              <w:spacing w:beforeLines="50" w:line="0" w:lineRule="atLeast"/>
              <w:ind w:left="357" w:firstLine="0" w:firstLineChars="0"/>
              <w:jc w:val="center"/>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API推送只推送设备上报数据，不推送平台功能</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平台功能：平台健康阈值报警,蓝牙信标对应的经纬度</w:t>
            </w:r>
          </w:p>
        </w:tc>
      </w:tr>
    </w:tbl>
    <w:p w14:paraId="32073B18">
      <w:pPr>
        <w:pStyle w:val="2"/>
        <w:spacing w:beforeLines="50" w:after="0" w:line="360" w:lineRule="auto"/>
        <w:outlineLvl w:val="0"/>
        <w:rPr>
          <w:rFonts w:ascii="微软雅黑" w:hAnsi="微软雅黑" w:eastAsia="微软雅黑"/>
        </w:rPr>
      </w:pPr>
      <w:bookmarkStart w:id="1" w:name="_Toc18150"/>
      <w:r>
        <w:rPr>
          <w:rFonts w:hint="eastAsia" w:ascii="微软雅黑" w:hAnsi="微软雅黑" w:eastAsia="微软雅黑"/>
        </w:rPr>
        <w:t>二、设备上传数据到接口说明</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如下数据不是每个产品都会用到，请根据具体的产品配置进行解析。以实际推送的数据为准，</w:t>
      </w:r>
      <w:r>
        <w:rPr>
          <w:rFonts w:hint="eastAsia" w:ascii="微软雅黑" w:hAnsi="微软雅黑" w:eastAsia="微软雅黑" w:cs="等线"/>
          <w:color w:val="FF0000"/>
          <w:szCs w:val="21"/>
          <w:lang w:val="en-US" w:eastAsia="zh-CN"/>
        </w:rPr>
        <w:t>参照设备通信协议，</w:t>
      </w:r>
      <w:r>
        <w:rPr>
          <w:rFonts w:hint="eastAsia" w:ascii="微软雅黑" w:hAnsi="微软雅黑" w:eastAsia="微软雅黑" w:cs="等线"/>
          <w:color w:val="FF0000"/>
          <w:szCs w:val="21"/>
        </w:rPr>
        <w:t>对接请使用欧孚APP进行对照</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数据通信协议对接文档网站：https://www.oviphone.cn/APIAPP</w:t>
      </w:r>
      <w:r>
        <w:rPr>
          <w:rFonts w:hint="eastAsia" w:ascii="微软雅黑" w:hAnsi="微软雅黑" w:eastAsia="微软雅黑" w:cs="等线"/>
          <w:color w:val="FF0000"/>
          <w:szCs w:val="21"/>
        </w:rPr>
        <w:t>。</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11426"/>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健康</w:t>
      </w:r>
      <w:bookmarkEnd w:id="2"/>
    </w:p>
    <w:p w14:paraId="54B9D510">
      <w:pPr>
        <w:pStyle w:val="4"/>
        <w:spacing w:before="0" w:after="0" w:line="240" w:lineRule="auto"/>
        <w:outlineLvl w:val="2"/>
        <w:rPr>
          <w:rFonts w:hint="default" w:ascii="微软雅黑" w:hAnsi="微软雅黑" w:eastAsia="微软雅黑" w:cs="宋体"/>
          <w:sz w:val="28"/>
          <w:szCs w:val="28"/>
          <w:lang w:val="en-US" w:eastAsia="zh-CN"/>
        </w:rPr>
      </w:pPr>
      <w:bookmarkStart w:id="3" w:name="_Toc17096"/>
      <w:r>
        <w:rPr>
          <w:rFonts w:hint="eastAsia" w:ascii="微软雅黑" w:hAnsi="微软雅黑" w:eastAsia="微软雅黑" w:cs="宋体"/>
          <w:sz w:val="28"/>
          <w:szCs w:val="28"/>
          <w:lang w:val="en-US" w:eastAsia="zh-CN"/>
        </w:rPr>
        <w:t>2.1.1健康数据推送集合(type=100)</w:t>
      </w:r>
      <w:bookmarkEnd w:id="3"/>
    </w:p>
    <w:p w14:paraId="6A940792">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yyyy-MM-dd HH:mm:ss</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szCs w:val="21"/>
          <w:lang w:val="en-US" w:eastAsia="zh-CN"/>
        </w:rPr>
        <w:t>说明：健康数据集合：体温（腕温，体温） 心率，血压（舒张压，收缩压），血氧，计步，</w:t>
      </w:r>
      <w:r>
        <w:rPr>
          <w:rFonts w:hint="eastAsia" w:ascii="微软雅黑" w:hAnsi="微软雅黑" w:eastAsia="微软雅黑" w:cs="等线"/>
          <w:color w:val="FF0000"/>
          <w:szCs w:val="21"/>
          <w:lang w:val="en-US" w:eastAsia="zh-CN"/>
        </w:rPr>
        <w:t>适用于通用版本0x32类型报文上报推送，注意：已实际上报的为准，推送数据中若有缺少某一个，如血氧，说明设备没有上报该类型的健康数据，或者未采集完成</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数据样例：</w:t>
      </w:r>
    </w:p>
    <w:p w14:paraId="0C4B630C">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szCs w:val="21"/>
        </w:rPr>
      </w:pPr>
      <w:r>
        <w:rPr>
          <w:rFonts w:hint="eastAsia" w:ascii="微软雅黑" w:hAnsi="微软雅黑" w:eastAsia="微软雅黑" w:cs="等线"/>
          <w:szCs w:val="21"/>
          <w:lang w:val="en-US" w:eastAsia="zh-CN"/>
        </w:rPr>
        <w:t>所有数据都有上报---示例，需以实际推送数据为准</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=100&amp;heartbeat=92&amp;bodyTemperature=36.7&amp;wristTemperature=33.9&amp;diastolic=81&amp;shrink=113&amp;BloodOxygen=97</w:t>
      </w:r>
    </w:p>
    <w:p w14:paraId="606A4AD4">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color w:val="000000" w:themeColor="text1"/>
          <w:szCs w:val="21"/>
          <w:u w:val="none"/>
        </w:rPr>
      </w:pPr>
      <w:r>
        <w:rPr>
          <w:rStyle w:val="25"/>
          <w:rFonts w:hint="eastAsia" w:ascii="微软雅黑" w:hAnsi="微软雅黑" w:eastAsia="微软雅黑" w:cs="等线"/>
          <w:color w:val="000000" w:themeColor="text1"/>
          <w:szCs w:val="21"/>
          <w:u w:val="none"/>
          <w:lang w:val="en-US" w:eastAsia="zh-CN"/>
        </w:rPr>
        <w:t>无血氧上报 ---示例，</w:t>
      </w:r>
      <w:r>
        <w:rPr>
          <w:rFonts w:hint="eastAsia" w:ascii="微软雅黑" w:hAnsi="微软雅黑" w:eastAsia="微软雅黑" w:cs="等线"/>
          <w:szCs w:val="21"/>
          <w:lang w:val="en-US" w:eastAsia="zh-CN"/>
        </w:rPr>
        <w:t>需以实际推送数据为准</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w:t>
      </w:r>
      <w:r>
        <w:rPr>
          <w:rFonts w:hint="eastAsia" w:ascii="微软雅黑" w:hAnsi="微软雅黑" w:eastAsia="微软雅黑" w:cs="等线"/>
          <w:szCs w:val="21"/>
          <w:lang w:val="en-US" w:eastAsia="zh-CN"/>
        </w:rPr>
        <w:t xml:space="preserve"> </w:t>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5"/>
          <w:rFonts w:hint="default" w:ascii="微软雅黑" w:hAnsi="微软雅黑" w:eastAsia="微软雅黑" w:cs="等线"/>
          <w:color w:val="000000" w:themeColor="text1"/>
          <w:szCs w:val="21"/>
          <w:u w:val="none"/>
          <w:lang w:val="en-US" w:eastAsia="zh-CN"/>
        </w:rPr>
      </w:pPr>
      <w:r>
        <w:rPr>
          <w:rStyle w:val="25"/>
          <w:rFonts w:hint="eastAsia" w:ascii="微软雅黑" w:hAnsi="微软雅黑" w:eastAsia="微软雅黑" w:cs="等线"/>
          <w:color w:val="000000" w:themeColor="text1"/>
          <w:szCs w:val="21"/>
          <w:u w:val="none"/>
          <w:lang w:val="en-US" w:eastAsia="zh-CN"/>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lang w:eastAsia="zh-CN"/>
              </w:rPr>
              <w:t>2018</w:t>
            </w:r>
            <w:r>
              <w:rPr>
                <w:rFonts w:hint="eastAsia" w:ascii="微软雅黑" w:hAnsi="微软雅黑" w:eastAsia="微软雅黑" w:cs="等线"/>
                <w:color w:val="000000" w:themeColor="text1"/>
                <w:szCs w:val="21"/>
                <w:lang w:val="en-US" w:eastAsia="zh-CN"/>
              </w:rPr>
              <w:t>-</w:t>
            </w:r>
            <w:r>
              <w:rPr>
                <w:rFonts w:hint="eastAsia" w:ascii="微软雅黑" w:hAnsi="微软雅黑" w:eastAsia="微软雅黑" w:cs="等线"/>
                <w:color w:val="000000" w:themeColor="text1"/>
                <w:szCs w:val="21"/>
                <w:lang w:eastAsia="zh-CN"/>
              </w:rPr>
              <w:t>05</w:t>
            </w:r>
            <w:r>
              <w:rPr>
                <w:rFonts w:hint="eastAsia" w:ascii="微软雅黑" w:hAnsi="微软雅黑" w:eastAsia="微软雅黑" w:cs="等线"/>
                <w:color w:val="000000" w:themeColor="text1"/>
                <w:szCs w:val="21"/>
                <w:lang w:val="en-US" w:eastAsia="zh-CN"/>
              </w:rPr>
              <w:t>-</w:t>
            </w:r>
            <w:r>
              <w:rPr>
                <w:rFonts w:hint="eastAsia" w:ascii="微软雅黑" w:hAnsi="微软雅黑" w:eastAsia="微软雅黑" w:cs="等线"/>
                <w:color w:val="000000" w:themeColor="text1"/>
                <w:szCs w:val="21"/>
                <w:lang w:eastAsia="zh-CN"/>
              </w:rPr>
              <w:t>17</w:t>
            </w:r>
            <w:r>
              <w:rPr>
                <w:rFonts w:hint="eastAsia" w:ascii="微软雅黑" w:hAnsi="微软雅黑" w:eastAsia="微软雅黑" w:cs="等线"/>
                <w:color w:val="000000" w:themeColor="text1"/>
                <w:szCs w:val="21"/>
              </w:rPr>
              <w:t>10:02:40</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体温</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腕温</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心率</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血压舒张压</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血压收缩压</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计步</w:t>
            </w:r>
          </w:p>
        </w:tc>
      </w:tr>
      <w:tr w14:paraId="2F92276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59A7E7">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BloodOxygen</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50C7FD">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45A8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血氧（设备支持有上报就有）</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100表示健康数据集合</w:t>
            </w:r>
          </w:p>
        </w:tc>
      </w:tr>
    </w:tbl>
    <w:p w14:paraId="6316907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24059"/>
      <w:r>
        <w:rPr>
          <w:rFonts w:hint="eastAsia" w:ascii="微软雅黑" w:hAnsi="微软雅黑" w:eastAsia="微软雅黑" w:cs="宋体"/>
          <w:sz w:val="28"/>
          <w:szCs w:val="28"/>
          <w:lang w:val="en-US" w:eastAsia="zh-CN"/>
        </w:rPr>
        <w:t>2.1.2</w:t>
      </w:r>
      <w:r>
        <w:rPr>
          <w:rFonts w:hint="eastAsia" w:ascii="微软雅黑" w:hAnsi="微软雅黑" w:eastAsia="微软雅黑" w:cs="宋体"/>
          <w:sz w:val="28"/>
          <w:szCs w:val="28"/>
        </w:rPr>
        <w:t>计步</w:t>
      </w:r>
      <w:r>
        <w:rPr>
          <w:rFonts w:hint="eastAsia" w:ascii="微软雅黑" w:hAnsi="微软雅黑" w:eastAsia="微软雅黑" w:cs="宋体"/>
          <w:sz w:val="28"/>
          <w:szCs w:val="28"/>
          <w:lang w:val="en-US" w:eastAsia="zh-CN"/>
        </w:rPr>
        <w:t>---若只有单个数据上报，则使用这个(type=4)</w:t>
      </w:r>
      <w:bookmarkEnd w:id="4"/>
    </w:p>
    <w:p w14:paraId="3FBA5774">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642AE17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628CCDE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说明：</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推送数据2</w:t>
      </w:r>
      <w:r>
        <w:rPr>
          <w:rFonts w:ascii="微软雅黑" w:hAnsi="微软雅黑" w:eastAsia="微软雅黑" w:cs="等线"/>
          <w:szCs w:val="21"/>
        </w:rPr>
        <w:t>4</w:t>
      </w:r>
      <w:r>
        <w:rPr>
          <w:rFonts w:hint="eastAsia" w:ascii="微软雅黑" w:hAnsi="微软雅黑" w:eastAsia="微软雅黑" w:cs="等线"/>
          <w:szCs w:val="21"/>
        </w:rPr>
        <w:t>点或手环每次重启清零，推送当天本次设备开机的数据；</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若要计算当天数据请和上次数据作比较，若比上次数据小则判定为设备重新开机应累加上此数据</w:t>
      </w:r>
    </w:p>
    <w:p w14:paraId="20A462FA">
      <w:pPr>
        <w:spacing w:beforeLines="50" w:line="0" w:lineRule="atLeast"/>
        <w:rPr>
          <w:rFonts w:ascii="微软雅黑" w:hAnsi="微软雅黑" w:eastAsia="微软雅黑" w:cs="等线"/>
          <w:b/>
          <w:szCs w:val="21"/>
        </w:rPr>
      </w:pPr>
      <w:r>
        <w:rPr>
          <w:rFonts w:hint="eastAsia" w:ascii="微软雅黑" w:hAnsi="微软雅黑" w:eastAsia="微软雅黑" w:cs="宋体"/>
          <w:b/>
          <w:szCs w:val="21"/>
        </w:rPr>
        <w:t>数据样例：</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 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=4</w:t>
      </w:r>
    </w:p>
    <w:p w14:paraId="3308224D">
      <w:pPr>
        <w:spacing w:beforeLines="50" w:line="0" w:lineRule="atLeast"/>
        <w:rPr>
          <w:rFonts w:ascii="微软雅黑" w:hAnsi="微软雅黑" w:eastAsia="微软雅黑" w:cs="等线"/>
          <w:szCs w:val="21"/>
        </w:rPr>
      </w:pPr>
      <w:r>
        <w:rPr>
          <w:rFonts w:hint="eastAsia" w:ascii="微软雅黑" w:hAnsi="微软雅黑" w:eastAsia="微软雅黑" w:cs="宋体"/>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599145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步数</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lang w:eastAsia="zh-CN"/>
              </w:rPr>
              <w:t>2018/05/17</w:t>
            </w:r>
            <w:r>
              <w:rPr>
                <w:rFonts w:hint="eastAsia" w:ascii="微软雅黑" w:hAnsi="微软雅黑" w:eastAsia="微软雅黑" w:cs="等线"/>
                <w:color w:val="000000" w:themeColor="text1"/>
                <w:szCs w:val="21"/>
                <w:lang w:val="en-US" w:eastAsia="zh-CN"/>
              </w:rPr>
              <w:t xml:space="preserve"> </w:t>
            </w:r>
            <w:r>
              <w:rPr>
                <w:rFonts w:hint="eastAsia" w:ascii="微软雅黑" w:hAnsi="微软雅黑" w:eastAsia="微软雅黑" w:cs="等线"/>
                <w:color w:val="000000" w:themeColor="text1"/>
                <w:szCs w:val="21"/>
              </w:rPr>
              <w:t>10:02:40</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w:t>
            </w:r>
            <w:r>
              <w:rPr>
                <w:rFonts w:hint="eastAsia" w:ascii="微软雅黑" w:hAnsi="微软雅黑" w:eastAsia="微软雅黑" w:cs="宋体"/>
                <w:szCs w:val="21"/>
              </w:rPr>
              <w:t>代表是计步数据</w:t>
            </w:r>
          </w:p>
        </w:tc>
      </w:tr>
    </w:tbl>
    <w:p w14:paraId="3D63D7F1">
      <w:pPr>
        <w:pStyle w:val="4"/>
        <w:spacing w:before="0" w:after="0" w:line="240" w:lineRule="auto"/>
        <w:rPr>
          <w:rFonts w:hint="default" w:ascii="微软雅黑" w:hAnsi="微软雅黑" w:eastAsia="微软雅黑"/>
          <w:sz w:val="28"/>
          <w:szCs w:val="28"/>
          <w:lang w:val="en-US"/>
        </w:rPr>
      </w:pPr>
      <w:bookmarkStart w:id="5" w:name="_Toc624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1.3</w:t>
      </w:r>
      <w:r>
        <w:rPr>
          <w:rFonts w:hint="eastAsia" w:ascii="微软雅黑" w:hAnsi="微软雅黑" w:eastAsia="微软雅黑"/>
          <w:sz w:val="28"/>
          <w:szCs w:val="28"/>
        </w:rPr>
        <w:t>心率</w:t>
      </w:r>
      <w:r>
        <w:rPr>
          <w:rFonts w:hint="eastAsia" w:ascii="微软雅黑" w:hAnsi="微软雅黑" w:eastAsia="微软雅黑" w:cs="宋体"/>
          <w:sz w:val="28"/>
          <w:szCs w:val="28"/>
          <w:lang w:val="en-US" w:eastAsia="zh-CN"/>
        </w:rPr>
        <w:t>---若只有单个数据上报，则使用这个(type=6)</w:t>
      </w:r>
      <w:bookmarkEnd w:id="5"/>
    </w:p>
    <w:p w14:paraId="394B06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794E9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12FFE52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=6</w:t>
      </w:r>
    </w:p>
    <w:p w14:paraId="79193F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标注：heartbeat是心率数据；</w:t>
      </w:r>
    </w:p>
    <w:p w14:paraId="177331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翻转数[可忽略</w:t>
            </w:r>
            <w:r>
              <w:rPr>
                <w:rFonts w:ascii="微软雅黑" w:hAnsi="微软雅黑" w:eastAsia="微软雅黑" w:cs="等线"/>
                <w:szCs w:val="21"/>
              </w:rPr>
              <w:t>]</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FDE9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6是心率数据</w:t>
            </w:r>
          </w:p>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11是翻转数据</w:t>
            </w:r>
          </w:p>
        </w:tc>
      </w:tr>
    </w:tbl>
    <w:p w14:paraId="722B33C5">
      <w:pPr>
        <w:pStyle w:val="4"/>
        <w:spacing w:before="0" w:after="0" w:line="240" w:lineRule="auto"/>
        <w:rPr>
          <w:rFonts w:hint="default" w:ascii="微软雅黑" w:hAnsi="微软雅黑" w:eastAsia="微软雅黑"/>
          <w:sz w:val="28"/>
          <w:szCs w:val="28"/>
          <w:lang w:val="en-US"/>
        </w:rPr>
      </w:pPr>
      <w:bookmarkStart w:id="6" w:name="_Toc571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1.4</w:t>
      </w:r>
      <w:r>
        <w:rPr>
          <w:rFonts w:hint="eastAsia" w:ascii="微软雅黑" w:hAnsi="微软雅黑" w:eastAsia="微软雅黑"/>
          <w:sz w:val="28"/>
          <w:szCs w:val="28"/>
        </w:rPr>
        <w:t>温度（体温）</w:t>
      </w:r>
      <w:r>
        <w:rPr>
          <w:rFonts w:hint="eastAsia" w:ascii="微软雅黑" w:hAnsi="微软雅黑" w:eastAsia="微软雅黑" w:cs="宋体"/>
          <w:sz w:val="28"/>
          <w:szCs w:val="28"/>
          <w:lang w:val="en-US" w:eastAsia="zh-CN"/>
        </w:rPr>
        <w:t>---若只有单个数据上报，则使用这个(type=12)</w:t>
      </w:r>
      <w:bookmarkEnd w:id="6"/>
    </w:p>
    <w:p w14:paraId="32CF11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A9D2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15C4038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FDE7A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=12</w:t>
      </w:r>
    </w:p>
    <w:p w14:paraId="037B16F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23F804E">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12代表是温度</w:t>
            </w:r>
          </w:p>
        </w:tc>
      </w:tr>
    </w:tbl>
    <w:p w14:paraId="4801FA7C">
      <w:pPr>
        <w:pStyle w:val="4"/>
        <w:spacing w:before="0" w:after="0" w:line="240" w:lineRule="auto"/>
        <w:rPr>
          <w:rFonts w:hint="default" w:ascii="微软雅黑" w:hAnsi="微软雅黑" w:eastAsia="微软雅黑"/>
          <w:sz w:val="28"/>
          <w:szCs w:val="28"/>
          <w:lang w:val="en-US"/>
        </w:rPr>
      </w:pPr>
      <w:bookmarkStart w:id="7" w:name="_Toc2496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1.5</w:t>
      </w:r>
      <w:r>
        <w:rPr>
          <w:rFonts w:hint="eastAsia" w:ascii="微软雅黑" w:hAnsi="微软雅黑" w:eastAsia="微软雅黑"/>
          <w:sz w:val="28"/>
          <w:szCs w:val="28"/>
        </w:rPr>
        <w:t>双温度（腕温/体温）</w:t>
      </w:r>
      <w:r>
        <w:rPr>
          <w:rFonts w:hint="eastAsia" w:ascii="微软雅黑" w:hAnsi="微软雅黑" w:eastAsia="微软雅黑" w:cs="宋体"/>
          <w:sz w:val="28"/>
          <w:szCs w:val="28"/>
          <w:lang w:val="en-US" w:eastAsia="zh-CN"/>
        </w:rPr>
        <w:t>---若只有单个数据上报，则使用这个(type=14)</w:t>
      </w:r>
      <w:bookmarkEnd w:id="7"/>
    </w:p>
    <w:p w14:paraId="70059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5B0085E6">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0BC629E0">
      <w:pPr>
        <w:spacing w:beforeLines="50" w:line="0" w:lineRule="atLeast"/>
        <w:rPr>
          <w:rFonts w:ascii="微软雅黑" w:hAnsi="微软雅黑" w:eastAsia="微软雅黑" w:cs="等线"/>
          <w:szCs w:val="21"/>
        </w:rPr>
      </w:pPr>
      <w:r>
        <w:rPr>
          <w:rFonts w:ascii="微软雅黑" w:hAnsi="微软雅黑" w:eastAsia="微软雅黑"/>
          <w:sz w:val="24"/>
          <w:szCs w:val="24"/>
        </w:rPr>
        <w:t>bodyTemperature=36.3&amp;wristTemperature=32.3&amp;BTUtcTime=2020/3/31 9:16:49&amp;IMEI=869006030054362&amp;</w:t>
      </w:r>
      <w:r>
        <w:rPr>
          <w:rFonts w:hint="eastAsia" w:ascii="微软雅黑" w:hAnsi="微软雅黑" w:eastAsia="微软雅黑"/>
          <w:sz w:val="24"/>
          <w:szCs w:val="24"/>
          <w:lang w:eastAsia="zh-CN"/>
        </w:rPr>
        <w:t>type</w:t>
      </w:r>
      <w:r>
        <w:rPr>
          <w:rFonts w:ascii="微软雅黑" w:hAnsi="微软雅黑" w:eastAsia="微软雅黑"/>
          <w:sz w:val="24"/>
          <w:szCs w:val="24"/>
        </w:rPr>
        <w:t>=14</w:t>
      </w:r>
    </w:p>
    <w:p w14:paraId="0FB6387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体温</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腕温</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w:t>
            </w:r>
            <w:r>
              <w:rPr>
                <w:rFonts w:ascii="微软雅黑" w:hAnsi="微软雅黑" w:eastAsia="微软雅黑" w:cs="等线"/>
                <w:szCs w:val="21"/>
              </w:rPr>
              <w:t>4</w:t>
            </w:r>
            <w:r>
              <w:rPr>
                <w:rFonts w:hint="eastAsia" w:ascii="微软雅黑" w:hAnsi="微软雅黑" w:eastAsia="微软雅黑" w:cs="等线"/>
                <w:szCs w:val="21"/>
              </w:rPr>
              <w:t>代表是温度</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300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w:t>
      </w:r>
      <w:r>
        <w:rPr>
          <w:rFonts w:hint="eastAsia" w:ascii="微软雅黑" w:hAnsi="微软雅黑" w:eastAsia="微软雅黑"/>
          <w:sz w:val="28"/>
          <w:szCs w:val="28"/>
        </w:rPr>
        <w:t>血糖</w:t>
      </w:r>
      <w:r>
        <w:rPr>
          <w:rFonts w:hint="eastAsia" w:ascii="微软雅黑" w:hAnsi="微软雅黑" w:eastAsia="微软雅黑"/>
          <w:sz w:val="28"/>
          <w:szCs w:val="28"/>
          <w:lang w:val="en-US" w:eastAsia="zh-CN"/>
        </w:rPr>
        <w:t>---特殊设备使用(type=10)</w:t>
      </w:r>
      <w:bookmarkEnd w:id="8"/>
    </w:p>
    <w:p w14:paraId="6F55CC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3FE9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012367E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6E8F8F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bloodSugar=0&amp;BTUtcTime=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w:t>
      </w:r>
    </w:p>
    <w:p w14:paraId="65E56D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血糖值</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10代表是血糖</w:t>
            </w:r>
          </w:p>
        </w:tc>
      </w:tr>
    </w:tbl>
    <w:p w14:paraId="49669686">
      <w:pPr>
        <w:pStyle w:val="4"/>
        <w:spacing w:before="0" w:after="0" w:line="240" w:lineRule="auto"/>
        <w:rPr>
          <w:rFonts w:hint="default" w:ascii="微软雅黑" w:hAnsi="微软雅黑" w:eastAsia="微软雅黑"/>
          <w:sz w:val="28"/>
          <w:szCs w:val="28"/>
          <w:lang w:val="en-US"/>
        </w:rPr>
      </w:pPr>
      <w:bookmarkStart w:id="9" w:name="_Toc655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1.7</w:t>
      </w:r>
      <w:r>
        <w:rPr>
          <w:rFonts w:hint="eastAsia" w:ascii="微软雅黑" w:hAnsi="微软雅黑" w:eastAsia="微软雅黑"/>
          <w:sz w:val="28"/>
          <w:szCs w:val="28"/>
        </w:rPr>
        <w:t>血压</w:t>
      </w:r>
      <w:r>
        <w:rPr>
          <w:rFonts w:hint="eastAsia" w:ascii="微软雅黑" w:hAnsi="微软雅黑" w:eastAsia="微软雅黑" w:cs="宋体"/>
          <w:sz w:val="28"/>
          <w:szCs w:val="28"/>
          <w:lang w:val="en-US" w:eastAsia="zh-CN"/>
        </w:rPr>
        <w:t>---若只有单个数据上报，则使用这个(type=8)</w:t>
      </w:r>
      <w:bookmarkEnd w:id="9"/>
    </w:p>
    <w:p w14:paraId="242652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37006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6A4DDAF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=8</w:t>
      </w:r>
    </w:p>
    <w:p w14:paraId="63670A2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08021FB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58A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舒张压数据</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71A7A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收缩压数据</w:t>
            </w:r>
          </w:p>
        </w:tc>
      </w:tr>
      <w:tr w14:paraId="7CF6831F">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rPr>
              <w:t>10:02:40</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8代表是血压</w:t>
            </w:r>
          </w:p>
        </w:tc>
      </w:tr>
    </w:tbl>
    <w:p w14:paraId="0267C117">
      <w:pPr>
        <w:pStyle w:val="4"/>
        <w:spacing w:before="0" w:after="0" w:line="240" w:lineRule="auto"/>
        <w:rPr>
          <w:rFonts w:hint="default" w:ascii="微软雅黑" w:hAnsi="微软雅黑" w:eastAsia="微软雅黑"/>
          <w:sz w:val="28"/>
          <w:szCs w:val="28"/>
          <w:lang w:val="en-US"/>
        </w:rPr>
      </w:pPr>
      <w:bookmarkStart w:id="10" w:name="_Toc31375"/>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1.8</w:t>
      </w:r>
      <w:r>
        <w:rPr>
          <w:rFonts w:hint="eastAsia" w:ascii="微软雅黑" w:hAnsi="微软雅黑" w:eastAsia="微软雅黑"/>
          <w:sz w:val="28"/>
          <w:szCs w:val="28"/>
        </w:rPr>
        <w:t>血氧</w:t>
      </w:r>
      <w:r>
        <w:rPr>
          <w:rFonts w:hint="eastAsia" w:ascii="微软雅黑" w:hAnsi="微软雅黑" w:eastAsia="微软雅黑" w:cs="宋体"/>
          <w:sz w:val="28"/>
          <w:szCs w:val="28"/>
          <w:lang w:val="en-US" w:eastAsia="zh-CN"/>
        </w:rPr>
        <w:t>---若只有单个数据上报，则使用这个(type=31)</w:t>
      </w:r>
      <w:bookmarkEnd w:id="10"/>
    </w:p>
    <w:p w14:paraId="4890CF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25C9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6DA048F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=31</w:t>
      </w:r>
    </w:p>
    <w:p w14:paraId="0A16B7C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血氧数据</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ascii="微软雅黑" w:hAnsi="微软雅黑" w:eastAsia="微软雅黑" w:cs="等线"/>
                <w:szCs w:val="21"/>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ascii="微软雅黑" w:hAnsi="微软雅黑" w:eastAsia="微软雅黑" w:cs="等线"/>
                <w:szCs w:val="21"/>
              </w:rPr>
              <w:t>31</w:t>
            </w:r>
            <w:r>
              <w:rPr>
                <w:rFonts w:hint="eastAsia" w:ascii="微软雅黑" w:hAnsi="微软雅黑" w:eastAsia="微软雅黑" w:cs="等线"/>
                <w:szCs w:val="21"/>
              </w:rPr>
              <w:t>代表是血氧</w:t>
            </w:r>
          </w:p>
        </w:tc>
      </w:tr>
    </w:tbl>
    <w:p w14:paraId="109CA793"/>
    <w:p w14:paraId="0C64AA58">
      <w:pPr>
        <w:pStyle w:val="4"/>
        <w:spacing w:before="0" w:after="0" w:line="240" w:lineRule="auto"/>
        <w:rPr>
          <w:rFonts w:ascii="微软雅黑" w:hAnsi="微软雅黑" w:eastAsia="微软雅黑"/>
          <w:sz w:val="28"/>
          <w:szCs w:val="28"/>
        </w:rPr>
      </w:pPr>
      <w:bookmarkStart w:id="11" w:name="_Toc2650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1.9</w:t>
      </w:r>
      <w:r>
        <w:rPr>
          <w:rFonts w:hint="eastAsia" w:ascii="微软雅黑" w:hAnsi="微软雅黑" w:eastAsia="微软雅黑"/>
          <w:sz w:val="28"/>
          <w:szCs w:val="28"/>
        </w:rPr>
        <w:t>睡眠</w:t>
      </w:r>
      <w:r>
        <w:rPr>
          <w:rFonts w:hint="eastAsia" w:ascii="微软雅黑" w:hAnsi="微软雅黑" w:eastAsia="微软雅黑" w:cs="宋体"/>
          <w:sz w:val="28"/>
          <w:szCs w:val="28"/>
          <w:lang w:val="en-US" w:eastAsia="zh-CN"/>
        </w:rPr>
        <w:t>(type=58)</w:t>
      </w:r>
      <w:bookmarkEnd w:id="11"/>
    </w:p>
    <w:p w14:paraId="0B0F2F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EB0EE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22EEDFE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23B7FF9">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szCs w:val="21"/>
        </w:rPr>
      </w:pPr>
      <w:r>
        <w:rPr>
          <w:rFonts w:ascii="微软雅黑" w:hAnsi="微软雅黑" w:eastAsia="微软雅黑" w:cs="等线"/>
          <w:szCs w:val="21"/>
        </w:rPr>
        <w:t>BTUtcTime=2020/4/30</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10:59:38&amp;IMEI=863084040001521&amp;startTime=2020/4/30 18:57:30&amp;endTime=2020/4/30 18:59:30&amp;sleep</w:t>
      </w:r>
      <w:r>
        <w:rPr>
          <w:rFonts w:hint="eastAsia" w:ascii="微软雅黑" w:hAnsi="微软雅黑" w:eastAsia="微软雅黑" w:cs="等线"/>
          <w:szCs w:val="21"/>
          <w:lang w:eastAsia="zh-CN"/>
        </w:rPr>
        <w:t>type</w:t>
      </w:r>
      <w:r>
        <w:rPr>
          <w:rFonts w:ascii="微软雅黑" w:hAnsi="微软雅黑" w:eastAsia="微软雅黑" w:cs="等线"/>
          <w:szCs w:val="21"/>
        </w:rPr>
        <w:t>=2&amp;minute=2&amp;</w:t>
      </w:r>
      <w:r>
        <w:rPr>
          <w:rFonts w:hint="eastAsia" w:ascii="微软雅黑" w:hAnsi="微软雅黑" w:eastAsia="微软雅黑" w:cs="等线"/>
          <w:szCs w:val="21"/>
          <w:lang w:eastAsia="zh-CN"/>
        </w:rPr>
        <w:t>type</w:t>
      </w:r>
      <w:r>
        <w:rPr>
          <w:rFonts w:ascii="微软雅黑" w:hAnsi="微软雅黑" w:eastAsia="微软雅黑" w:cs="等线"/>
          <w:szCs w:val="21"/>
        </w:rPr>
        <w:t>=58</w:t>
      </w:r>
    </w:p>
    <w:p w14:paraId="6579D2C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w:t>
            </w:r>
            <w:r>
              <w:rPr>
                <w:rFonts w:hint="eastAsia" w:ascii="微软雅黑" w:hAnsi="微软雅黑" w:eastAsia="微软雅黑" w:cs="等线"/>
                <w:szCs w:val="21"/>
                <w:lang w:val="en-US" w:eastAsia="zh-CN"/>
              </w:rPr>
              <w:t>-</w:t>
            </w:r>
            <w:r>
              <w:rPr>
                <w:rFonts w:ascii="微软雅黑" w:hAnsi="微软雅黑" w:eastAsia="微软雅黑" w:cs="等线"/>
                <w:szCs w:val="21"/>
              </w:rPr>
              <w:t>30</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10:59:38</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开始时间：</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结束时间：</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hint="eastAsia" w:ascii="微软雅黑" w:hAnsi="微软雅黑" w:eastAsia="微软雅黑" w:cs="等线"/>
                <w:szCs w:val="21"/>
                <w:lang w:eastAsia="zh-CN"/>
              </w:rPr>
            </w:pPr>
            <w:r>
              <w:rPr>
                <w:rFonts w:ascii="微软雅黑" w:hAnsi="微软雅黑" w:eastAsia="微软雅黑" w:cs="等线"/>
                <w:szCs w:val="21"/>
              </w:rPr>
              <w:t>sleep</w:t>
            </w: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；深度睡眠</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；浅度睡眠</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；醒来时长</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睡眠时长</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type</w:t>
            </w:r>
            <w:r>
              <w:rPr>
                <w:rFonts w:ascii="微软雅黑" w:hAnsi="微软雅黑" w:eastAsia="微软雅黑" w:cs="等线"/>
                <w:szCs w:val="21"/>
              </w:rPr>
              <w:t>=58</w:t>
            </w:r>
            <w:r>
              <w:rPr>
                <w:rFonts w:hint="eastAsia" w:ascii="微软雅黑" w:hAnsi="微软雅黑" w:eastAsia="微软雅黑" w:cs="等线"/>
                <w:szCs w:val="21"/>
              </w:rPr>
              <w:t>代表睡眠数据</w:t>
            </w:r>
          </w:p>
        </w:tc>
      </w:tr>
    </w:tbl>
    <w:p w14:paraId="02E703DC">
      <w:pPr>
        <w:pStyle w:val="4"/>
        <w:spacing w:before="0" w:after="0" w:line="240" w:lineRule="auto"/>
        <w:outlineLvl w:val="2"/>
        <w:rPr>
          <w:rFonts w:hint="eastAsia" w:ascii="微软雅黑" w:hAnsi="微软雅黑" w:eastAsia="微软雅黑"/>
          <w:sz w:val="28"/>
          <w:szCs w:val="28"/>
          <w:lang w:val="en-US" w:eastAsia="zh-CN"/>
        </w:rPr>
      </w:pPr>
      <w:bookmarkStart w:id="12" w:name="_Toc8884"/>
      <w:r>
        <w:rPr>
          <w:rFonts w:hint="eastAsia" w:ascii="微软雅黑" w:hAnsi="微软雅黑" w:eastAsia="微软雅黑"/>
          <w:sz w:val="28"/>
          <w:szCs w:val="28"/>
          <w:lang w:val="en-US" w:eastAsia="zh-CN"/>
        </w:rPr>
        <w:t>2.1.10 UV紫外线(特定设备专有)（type=185）</w:t>
      </w:r>
      <w:bookmarkEnd w:id="12"/>
    </w:p>
    <w:p w14:paraId="75F041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95828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77120233">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6805EA91">
      <w:pPr>
        <w:spacing w:beforeLines="50" w:line="0" w:lineRule="atLeast"/>
        <w:rPr>
          <w:rFonts w:hint="eastAsia" w:ascii="微软雅黑" w:hAnsi="微软雅黑" w:eastAsia="微软雅黑" w:cs="等线"/>
          <w:b/>
          <w:szCs w:val="21"/>
        </w:rPr>
      </w:pPr>
    </w:p>
    <w:p w14:paraId="445CBEE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数据说明</w:t>
      </w:r>
      <w:r>
        <w:rPr>
          <w:rFonts w:hint="eastAsia" w:ascii="微软雅黑" w:hAnsi="微软雅黑" w:eastAsia="微软雅黑" w:cs="等线"/>
          <w:b/>
          <w:szCs w:val="21"/>
          <w:lang w:eastAsia="zh-CN"/>
        </w:rPr>
        <w:t>：</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16D6803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D08F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1C6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A0758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1EFBEC4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7A6E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5733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BAC0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9CE71E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6278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F73C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E757B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18</w:t>
            </w:r>
            <w:r>
              <w:rPr>
                <w:rFonts w:hint="eastAsia" w:ascii="微软雅黑" w:hAnsi="微软雅黑" w:eastAsia="微软雅黑" w:cs="等线"/>
                <w:szCs w:val="21"/>
                <w:lang w:val="en-US" w:eastAsia="zh-CN"/>
              </w:rPr>
              <w:t>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UV紫外线</w:t>
            </w:r>
          </w:p>
        </w:tc>
      </w:tr>
      <w:tr w14:paraId="3748231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E1119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4C1D4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271EB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UV紫外线数据</w:t>
            </w:r>
          </w:p>
        </w:tc>
      </w:tr>
    </w:tbl>
    <w:p w14:paraId="46353CCC">
      <w:pPr>
        <w:rPr>
          <w:rFonts w:hint="default"/>
          <w:lang w:val="en-US" w:eastAsia="zh-CN"/>
        </w:rPr>
      </w:pPr>
    </w:p>
    <w:p w14:paraId="0616F9B9">
      <w:pPr>
        <w:pStyle w:val="3"/>
        <w:spacing w:before="0" w:after="0" w:line="240" w:lineRule="auto"/>
        <w:outlineLvl w:val="1"/>
        <w:rPr>
          <w:rFonts w:hint="default" w:ascii="微软雅黑" w:hAnsi="微软雅黑" w:eastAsia="微软雅黑"/>
          <w:sz w:val="28"/>
          <w:szCs w:val="28"/>
          <w:lang w:val="en-US" w:eastAsia="zh-CN"/>
        </w:rPr>
      </w:pPr>
      <w:bookmarkStart w:id="13" w:name="_Toc561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报警</w:t>
      </w:r>
      <w:bookmarkEnd w:id="13"/>
    </w:p>
    <w:p w14:paraId="3CAE25B1">
      <w:pPr>
        <w:pStyle w:val="4"/>
        <w:spacing w:before="0" w:after="0" w:line="240" w:lineRule="auto"/>
        <w:rPr>
          <w:rFonts w:ascii="微软雅黑" w:hAnsi="微软雅黑" w:eastAsia="微软雅黑"/>
          <w:sz w:val="28"/>
          <w:szCs w:val="28"/>
        </w:rPr>
      </w:pPr>
      <w:bookmarkStart w:id="14" w:name="_Toc3363"/>
      <w:r>
        <w:rPr>
          <w:rFonts w:hint="eastAsia" w:ascii="微软雅黑" w:hAnsi="微软雅黑" w:eastAsia="微软雅黑"/>
          <w:sz w:val="28"/>
          <w:szCs w:val="28"/>
          <w:lang w:val="en-US" w:eastAsia="zh-CN"/>
        </w:rPr>
        <w:t>2.2.1</w:t>
      </w:r>
      <w:r>
        <w:rPr>
          <w:rFonts w:hint="eastAsia" w:ascii="微软雅黑" w:hAnsi="微软雅黑" w:eastAsia="微软雅黑"/>
          <w:sz w:val="28"/>
          <w:szCs w:val="28"/>
        </w:rPr>
        <w:t>低电量报警</w:t>
      </w:r>
      <w:r>
        <w:rPr>
          <w:rFonts w:hint="eastAsia" w:ascii="微软雅黑" w:hAnsi="微软雅黑" w:eastAsia="微软雅黑" w:cs="宋体"/>
          <w:sz w:val="28"/>
          <w:szCs w:val="28"/>
          <w:lang w:val="en-US" w:eastAsia="zh-CN"/>
        </w:rPr>
        <w:t>(type=18)</w:t>
      </w:r>
      <w:bookmarkEnd w:id="14"/>
    </w:p>
    <w:p w14:paraId="01A8C3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16B60A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=18&amp;AlertInfo=hello</w:t>
      </w:r>
    </w:p>
    <w:p w14:paraId="5323D61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18代表是低电量报警</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7DED6624">
      <w:pPr>
        <w:pStyle w:val="4"/>
        <w:spacing w:before="0" w:after="0" w:line="240" w:lineRule="auto"/>
        <w:rPr>
          <w:rFonts w:ascii="微软雅黑" w:hAnsi="微软雅黑" w:eastAsia="微软雅黑"/>
          <w:sz w:val="28"/>
          <w:szCs w:val="28"/>
        </w:rPr>
      </w:pPr>
      <w:bookmarkStart w:id="15" w:name="_Toc1416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SOS报警</w:t>
      </w:r>
      <w:r>
        <w:rPr>
          <w:rFonts w:hint="eastAsia" w:ascii="微软雅黑" w:hAnsi="微软雅黑" w:eastAsia="微软雅黑" w:cs="宋体"/>
          <w:sz w:val="28"/>
          <w:szCs w:val="28"/>
          <w:lang w:val="en-US" w:eastAsia="zh-CN"/>
        </w:rPr>
        <w:t>(type=19)</w:t>
      </w:r>
      <w:bookmarkEnd w:id="15"/>
    </w:p>
    <w:p w14:paraId="2CE21B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9CDA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01C6567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=19&amp;AlertInfo=hello</w:t>
      </w:r>
    </w:p>
    <w:p w14:paraId="015B1A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19代表是SOS报警</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设备报警的信息(01是原始报警)</w:t>
            </w:r>
          </w:p>
        </w:tc>
      </w:tr>
    </w:tbl>
    <w:p w14:paraId="067DA94D">
      <w:pPr>
        <w:rPr>
          <w:rFonts w:hint="default" w:eastAsiaTheme="minorEastAsia"/>
          <w:color w:val="FF0000"/>
          <w:lang w:val="en-US" w:eastAsia="zh-CN"/>
        </w:rPr>
      </w:pPr>
      <w:r>
        <w:rPr>
          <w:rFonts w:hint="eastAsia"/>
          <w:color w:val="FF0000"/>
        </w:rPr>
        <w:t xml:space="preserve">一旦收到的 </w:t>
      </w:r>
      <w:r>
        <w:rPr>
          <w:rFonts w:hint="eastAsia"/>
          <w:color w:val="FF0000"/>
          <w:lang w:eastAsia="zh-CN"/>
        </w:rPr>
        <w:t>type</w:t>
      </w:r>
      <w:r>
        <w:rPr>
          <w:rFonts w:hint="eastAsia"/>
          <w:color w:val="FF0000"/>
        </w:rPr>
        <w:t>=56</w:t>
      </w:r>
      <w:r>
        <w:rPr>
          <w:rFonts w:hint="eastAsia"/>
          <w:color w:val="FF0000"/>
          <w:lang w:val="en-US" w:eastAsia="zh-CN"/>
        </w:rPr>
        <w:t xml:space="preserve"> </w:t>
      </w:r>
      <w:r>
        <w:rPr>
          <w:rFonts w:hint="eastAsia"/>
          <w:color w:val="FF0000"/>
        </w:rPr>
        <w:t xml:space="preserve"> AlertInfo=01 时就是SOS取消的报警</w:t>
      </w:r>
      <w:r>
        <w:rPr>
          <w:rFonts w:hint="eastAsia"/>
          <w:color w:val="FF0000"/>
          <w:lang w:eastAsia="zh-CN"/>
        </w:rPr>
        <w:t>，</w:t>
      </w:r>
      <w:r>
        <w:rPr>
          <w:rFonts w:hint="eastAsia"/>
          <w:color w:val="FF0000"/>
          <w:lang w:val="en-US" w:eastAsia="zh-CN"/>
        </w:rPr>
        <w:t>见2.2.10</w:t>
      </w:r>
    </w:p>
    <w:p w14:paraId="438F5997">
      <w:pPr>
        <w:rPr>
          <w:rFonts w:hint="eastAsia"/>
          <w:color w:val="FF0000"/>
        </w:rPr>
      </w:pPr>
    </w:p>
    <w:p w14:paraId="482D1AD5">
      <w:pPr>
        <w:pStyle w:val="4"/>
        <w:spacing w:before="0" w:after="0" w:line="240" w:lineRule="auto"/>
        <w:rPr>
          <w:rFonts w:hint="eastAsia" w:ascii="微软雅黑" w:hAnsi="微软雅黑" w:eastAsia="微软雅黑"/>
          <w:sz w:val="28"/>
          <w:szCs w:val="28"/>
          <w:lang w:eastAsia="zh-CN"/>
        </w:rPr>
      </w:pPr>
      <w:bookmarkStart w:id="16" w:name="_Toc1687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久坐停留</w:t>
      </w:r>
      <w:r>
        <w:rPr>
          <w:rFonts w:hint="eastAsia" w:ascii="微软雅黑" w:hAnsi="微软雅黑" w:eastAsia="微软雅黑"/>
          <w:sz w:val="28"/>
          <w:szCs w:val="28"/>
        </w:rPr>
        <w:t>报警</w:t>
      </w:r>
      <w:r>
        <w:rPr>
          <w:rFonts w:hint="eastAsia" w:ascii="微软雅黑" w:hAnsi="微软雅黑" w:eastAsia="微软雅黑" w:cs="宋体"/>
          <w:sz w:val="28"/>
          <w:szCs w:val="28"/>
          <w:lang w:val="en-US" w:eastAsia="zh-CN"/>
        </w:rPr>
        <w:t>(type=36)</w:t>
      </w:r>
      <w:bookmarkEnd w:id="16"/>
    </w:p>
    <w:p w14:paraId="4A054A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5CC17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06AF126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36</w:t>
      </w:r>
    </w:p>
    <w:p w14:paraId="60BC12E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CA8EE5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久坐停留</w:t>
            </w:r>
            <w:r>
              <w:rPr>
                <w:rFonts w:hint="eastAsia" w:ascii="微软雅黑" w:hAnsi="微软雅黑" w:eastAsia="微软雅黑" w:cs="等线"/>
                <w:szCs w:val="21"/>
              </w:rPr>
              <w:t>报警</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7" w:name="_Toc730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2.3跌落</w:t>
      </w:r>
      <w:r>
        <w:rPr>
          <w:rFonts w:hint="eastAsia" w:ascii="微软雅黑" w:hAnsi="微软雅黑" w:eastAsia="微软雅黑"/>
          <w:sz w:val="28"/>
          <w:szCs w:val="28"/>
        </w:rPr>
        <w:t>报警</w:t>
      </w:r>
      <w:r>
        <w:rPr>
          <w:rFonts w:hint="eastAsia" w:ascii="微软雅黑" w:hAnsi="微软雅黑" w:eastAsia="微软雅黑" w:cs="宋体"/>
          <w:sz w:val="28"/>
          <w:szCs w:val="28"/>
          <w:lang w:val="en-US" w:eastAsia="zh-CN"/>
        </w:rPr>
        <w:t>(type=110)</w:t>
      </w:r>
      <w:bookmarkEnd w:id="17"/>
    </w:p>
    <w:p w14:paraId="6F737EA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96EBCA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1E91D5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110</w:t>
      </w:r>
    </w:p>
    <w:p w14:paraId="6B33FED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110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跌落</w:t>
            </w:r>
            <w:r>
              <w:rPr>
                <w:rFonts w:hint="eastAsia" w:ascii="微软雅黑" w:hAnsi="微软雅黑" w:eastAsia="微软雅黑" w:cs="等线"/>
                <w:szCs w:val="21"/>
              </w:rPr>
              <w:t>报警</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8" w:name="_Toc708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w:t>
      </w:r>
      <w:r>
        <w:rPr>
          <w:rFonts w:hint="eastAsia" w:ascii="微软雅黑" w:hAnsi="微软雅黑" w:eastAsia="微软雅黑"/>
          <w:sz w:val="28"/>
          <w:szCs w:val="28"/>
        </w:rPr>
        <w:t>关机报警</w:t>
      </w:r>
      <w:r>
        <w:rPr>
          <w:rFonts w:hint="eastAsia" w:ascii="微软雅黑" w:hAnsi="微软雅黑" w:eastAsia="微软雅黑"/>
          <w:sz w:val="28"/>
          <w:szCs w:val="28"/>
          <w:lang w:val="en-US" w:eastAsia="zh-CN"/>
        </w:rPr>
        <w:t>（一般）</w:t>
      </w:r>
      <w:r>
        <w:rPr>
          <w:rFonts w:hint="eastAsia" w:ascii="微软雅黑" w:hAnsi="微软雅黑" w:eastAsia="微软雅黑" w:cs="宋体"/>
          <w:sz w:val="28"/>
          <w:szCs w:val="28"/>
          <w:lang w:val="en-US" w:eastAsia="zh-CN"/>
        </w:rPr>
        <w:t>(type=20)</w:t>
      </w:r>
      <w:bookmarkEnd w:id="18"/>
    </w:p>
    <w:p w14:paraId="13120F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0CE41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7267ABE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=20&amp;AlertInfo=hello</w:t>
      </w:r>
    </w:p>
    <w:p w14:paraId="272FEC9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20代表是关机报警</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24F300D4">
      <w:pPr>
        <w:pStyle w:val="4"/>
        <w:spacing w:before="0" w:after="0" w:line="240" w:lineRule="auto"/>
        <w:rPr>
          <w:rFonts w:hint="eastAsia" w:ascii="微软雅黑" w:hAnsi="微软雅黑" w:eastAsia="微软雅黑"/>
          <w:sz w:val="28"/>
          <w:szCs w:val="28"/>
          <w:lang w:eastAsia="zh-CN"/>
        </w:rPr>
      </w:pPr>
      <w:bookmarkStart w:id="19" w:name="_Toc1402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2.5充电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(type=154)</w:t>
      </w:r>
      <w:bookmarkEnd w:id="19"/>
    </w:p>
    <w:p w14:paraId="5F3BEB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099C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06D4DB7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p w14:paraId="75B524F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充电</w:t>
            </w:r>
            <w:r>
              <w:rPr>
                <w:rFonts w:hint="eastAsia" w:ascii="微软雅黑" w:hAnsi="微软雅黑" w:eastAsia="微软雅黑" w:cs="等线"/>
                <w:szCs w:val="21"/>
              </w:rPr>
              <w:t>关机报警</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E626D38">
      <w:pPr>
        <w:pStyle w:val="4"/>
        <w:spacing w:before="0" w:after="0" w:line="240" w:lineRule="auto"/>
        <w:rPr>
          <w:rFonts w:hint="eastAsia" w:ascii="微软雅黑" w:hAnsi="微软雅黑" w:eastAsia="微软雅黑"/>
          <w:sz w:val="28"/>
          <w:szCs w:val="28"/>
          <w:lang w:eastAsia="zh-CN"/>
        </w:rPr>
      </w:pPr>
      <w:bookmarkStart w:id="20" w:name="_Toc290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2.6低电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(type=155)</w:t>
      </w:r>
      <w:bookmarkEnd w:id="20"/>
    </w:p>
    <w:p w14:paraId="13A78F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50FB6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21C85B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p w14:paraId="23FBA4A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低电</w:t>
            </w:r>
            <w:r>
              <w:rPr>
                <w:rFonts w:hint="eastAsia" w:ascii="微软雅黑" w:hAnsi="微软雅黑" w:eastAsia="微软雅黑" w:cs="等线"/>
                <w:szCs w:val="21"/>
              </w:rPr>
              <w:t>关机报警</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3276FA4">
      <w:pPr>
        <w:pStyle w:val="4"/>
        <w:spacing w:before="0" w:after="0" w:line="240" w:lineRule="auto"/>
        <w:rPr>
          <w:rFonts w:hint="eastAsia" w:ascii="微软雅黑" w:hAnsi="微软雅黑" w:eastAsia="微软雅黑"/>
          <w:sz w:val="28"/>
          <w:szCs w:val="28"/>
          <w:lang w:eastAsia="zh-CN"/>
        </w:rPr>
      </w:pPr>
      <w:bookmarkStart w:id="21" w:name="_Toc330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2.7主动</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(type=156)</w:t>
      </w:r>
      <w:bookmarkEnd w:id="21"/>
    </w:p>
    <w:p w14:paraId="4899F8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638C81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7BDDC6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p w14:paraId="587364D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主动</w:t>
            </w:r>
            <w:r>
              <w:rPr>
                <w:rFonts w:hint="eastAsia" w:ascii="微软雅黑" w:hAnsi="微软雅黑" w:eastAsia="微软雅黑" w:cs="等线"/>
                <w:szCs w:val="21"/>
              </w:rPr>
              <w:t>关机报警</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2" w:name="_Toc3067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2.8</w:t>
      </w:r>
      <w:r>
        <w:rPr>
          <w:rFonts w:hint="eastAsia" w:ascii="微软雅黑" w:hAnsi="微软雅黑" w:eastAsia="微软雅黑"/>
          <w:sz w:val="28"/>
          <w:szCs w:val="28"/>
        </w:rPr>
        <w:t>手环</w:t>
      </w:r>
      <w:r>
        <w:rPr>
          <w:rFonts w:hint="eastAsia" w:ascii="微软雅黑" w:hAnsi="微软雅黑" w:eastAsia="微软雅黑"/>
          <w:sz w:val="28"/>
          <w:szCs w:val="28"/>
          <w:lang w:val="en-US" w:eastAsia="zh-CN"/>
        </w:rPr>
        <w:t>手表</w:t>
      </w:r>
      <w:r>
        <w:rPr>
          <w:rFonts w:hint="eastAsia" w:ascii="微软雅黑" w:hAnsi="微软雅黑" w:eastAsia="微软雅黑"/>
          <w:sz w:val="28"/>
          <w:szCs w:val="28"/>
        </w:rPr>
        <w:t>佩戴摘除报警</w:t>
      </w:r>
      <w:r>
        <w:rPr>
          <w:rFonts w:hint="eastAsia" w:ascii="微软雅黑" w:hAnsi="微软雅黑" w:eastAsia="微软雅黑" w:cs="宋体"/>
          <w:sz w:val="28"/>
          <w:szCs w:val="28"/>
          <w:lang w:val="en-US" w:eastAsia="zh-CN"/>
        </w:rPr>
        <w:t>(type=57)</w:t>
      </w:r>
      <w:bookmarkEnd w:id="22"/>
    </w:p>
    <w:p w14:paraId="0E714EC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佩戴报警</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rPr>
        <w:t>数据样例：</w:t>
      </w:r>
    </w:p>
    <w:p w14:paraId="57A5CD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20141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p w14:paraId="1F24D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57</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佩戴</w:t>
            </w:r>
            <w:r>
              <w:rPr>
                <w:rFonts w:hint="eastAsia" w:ascii="微软雅黑" w:hAnsi="微软雅黑" w:eastAsia="微软雅黑" w:cs="等线"/>
                <w:szCs w:val="21"/>
              </w:rPr>
              <w:t>报警</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10E5E4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摘除报警数据样例：</w:t>
      </w:r>
    </w:p>
    <w:p w14:paraId="620FCF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7DD57A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21</w:t>
      </w:r>
      <w:r>
        <w:rPr>
          <w:rFonts w:hint="eastAsia" w:ascii="微软雅黑" w:hAnsi="微软雅黑" w:eastAsia="微软雅黑" w:cs="等线"/>
          <w:szCs w:val="21"/>
        </w:rPr>
        <w:t>&amp;AlertInfo=hello</w:t>
      </w:r>
    </w:p>
    <w:p w14:paraId="3625C2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20E8F2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 10:02:40</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21</w:t>
            </w:r>
            <w:r>
              <w:rPr>
                <w:rFonts w:hint="eastAsia" w:ascii="微软雅黑" w:hAnsi="微软雅黑" w:eastAsia="微软雅黑" w:cs="等线"/>
                <w:szCs w:val="21"/>
              </w:rPr>
              <w:t>代表是摘除报警</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EC6418D">
      <w:pPr>
        <w:spacing w:before="0" w:after="0" w:line="240" w:lineRule="auto"/>
        <w:outlineLvl w:val="9"/>
        <w:rPr>
          <w:rFonts w:hint="eastAsia" w:ascii="微软雅黑" w:hAnsi="微软雅黑" w:eastAsia="微软雅黑"/>
          <w:sz w:val="28"/>
          <w:szCs w:val="28"/>
        </w:rPr>
      </w:pPr>
    </w:p>
    <w:p w14:paraId="01428A2D">
      <w:pPr>
        <w:spacing w:before="0" w:after="0" w:line="240" w:lineRule="auto"/>
        <w:outlineLvl w:val="2"/>
        <w:rPr>
          <w:rFonts w:hint="eastAsia" w:ascii="微软雅黑" w:hAnsi="微软雅黑" w:eastAsia="微软雅黑"/>
          <w:b/>
          <w:bCs/>
          <w:sz w:val="28"/>
          <w:szCs w:val="28"/>
          <w:lang w:val="en-US" w:eastAsia="zh-CN"/>
        </w:rPr>
      </w:pPr>
      <w:bookmarkStart w:id="23" w:name="_Toc24820"/>
      <w:r>
        <w:rPr>
          <w:rFonts w:hint="eastAsia" w:ascii="微软雅黑" w:hAnsi="微软雅黑" w:eastAsia="微软雅黑"/>
          <w:b/>
          <w:bCs/>
          <w:sz w:val="28"/>
          <w:szCs w:val="28"/>
          <w:lang w:val="en-US" w:eastAsia="zh-CN"/>
        </w:rPr>
        <w:t>2.2.9 UWB测距报警(type=159)</w:t>
      </w:r>
      <w:bookmarkEnd w:id="23"/>
    </w:p>
    <w:p w14:paraId="614E5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lang w:val="en-US" w:eastAsia="zh-CN"/>
        </w:rPr>
        <w:t>UWB测距</w:t>
      </w:r>
      <w:r>
        <w:rPr>
          <w:rFonts w:hint="eastAsia" w:ascii="微软雅黑" w:hAnsi="微软雅黑" w:eastAsia="微软雅黑" w:cs="等线"/>
          <w:b/>
          <w:szCs w:val="21"/>
        </w:rPr>
        <w:t>报警数据样例：</w:t>
      </w:r>
    </w:p>
    <w:p w14:paraId="795DA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21BE73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3EDC6C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IMEI=864814079995634&amp;BTUtcTime=2024-10-15 09:16:53&amp;AlertInfo=159&amp;type=159</w:t>
      </w:r>
    </w:p>
    <w:p w14:paraId="3405E1DC">
      <w:pPr>
        <w:spacing w:beforeLines="50" w:line="0" w:lineRule="atLeast"/>
        <w:rPr>
          <w:rFonts w:hint="eastAsia" w:ascii="微软雅黑" w:hAnsi="微软雅黑" w:eastAsia="微软雅黑" w:cs="等线"/>
          <w:szCs w:val="21"/>
          <w:lang w:val="en-US" w:eastAsia="zh-CN"/>
        </w:rPr>
      </w:pP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FCB072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B86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65ED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1AC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 10:02:40</w:t>
            </w:r>
          </w:p>
        </w:tc>
      </w:tr>
      <w:tr w14:paraId="1521680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B2537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9FE7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9CF1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FF8AF6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D9CF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4DE0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C00E2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159</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UWB测距报警</w:t>
            </w:r>
          </w:p>
        </w:tc>
      </w:tr>
      <w:tr w14:paraId="53EAF30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49D7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F58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EAF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F2C7613">
      <w:pPr>
        <w:spacing w:before="0" w:after="0" w:line="240" w:lineRule="auto"/>
        <w:outlineLvl w:val="9"/>
        <w:rPr>
          <w:rFonts w:hint="default" w:ascii="微软雅黑" w:hAnsi="微软雅黑" w:eastAsia="微软雅黑"/>
          <w:sz w:val="28"/>
          <w:szCs w:val="28"/>
          <w:lang w:val="en-US" w:eastAsia="zh-CN"/>
        </w:rPr>
      </w:pPr>
    </w:p>
    <w:p w14:paraId="2780BB93">
      <w:pPr>
        <w:pStyle w:val="4"/>
        <w:spacing w:before="0" w:after="0" w:line="240" w:lineRule="auto"/>
        <w:rPr>
          <w:rFonts w:ascii="微软雅黑" w:hAnsi="微软雅黑" w:eastAsia="微软雅黑"/>
          <w:sz w:val="28"/>
          <w:szCs w:val="28"/>
        </w:rPr>
      </w:pPr>
      <w:bookmarkStart w:id="24" w:name="_Toc32392"/>
      <w:r>
        <w:rPr>
          <w:rFonts w:hint="eastAsia" w:ascii="微软雅黑" w:hAnsi="微软雅黑" w:eastAsia="微软雅黑"/>
          <w:sz w:val="28"/>
          <w:szCs w:val="28"/>
          <w:lang w:val="en-US" w:eastAsia="zh-CN"/>
        </w:rPr>
        <w:t xml:space="preserve">2.2.10 </w:t>
      </w:r>
      <w:r>
        <w:rPr>
          <w:rFonts w:hint="eastAsia" w:ascii="微软雅黑" w:hAnsi="微软雅黑" w:eastAsia="微软雅黑"/>
          <w:sz w:val="28"/>
          <w:szCs w:val="28"/>
        </w:rPr>
        <w:t>SOS</w:t>
      </w:r>
      <w:r>
        <w:rPr>
          <w:rFonts w:hint="eastAsia" w:ascii="微软雅黑" w:hAnsi="微软雅黑" w:eastAsia="微软雅黑"/>
          <w:sz w:val="28"/>
          <w:szCs w:val="28"/>
          <w:lang w:val="en-US" w:eastAsia="zh-CN"/>
        </w:rPr>
        <w:t>取消</w:t>
      </w:r>
      <w:r>
        <w:rPr>
          <w:rFonts w:hint="eastAsia" w:ascii="微软雅黑" w:hAnsi="微软雅黑" w:eastAsia="微软雅黑" w:cs="宋体"/>
          <w:sz w:val="28"/>
          <w:szCs w:val="28"/>
          <w:lang w:val="en-US" w:eastAsia="zh-CN"/>
        </w:rPr>
        <w:t>(type=56)</w:t>
      </w:r>
      <w:bookmarkEnd w:id="24"/>
    </w:p>
    <w:p w14:paraId="1297DD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839D6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49DA126E">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F15DC5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56</w:t>
      </w:r>
      <w:r>
        <w:rPr>
          <w:rFonts w:hint="eastAsia" w:ascii="微软雅黑" w:hAnsi="微软雅黑" w:eastAsia="微软雅黑" w:cs="等线"/>
          <w:szCs w:val="21"/>
        </w:rPr>
        <w:t>&amp;AlertInfo=</w:t>
      </w:r>
      <w:r>
        <w:rPr>
          <w:rFonts w:hint="eastAsia" w:ascii="微软雅黑" w:hAnsi="微软雅黑" w:eastAsia="微软雅黑" w:cs="等线"/>
          <w:szCs w:val="21"/>
          <w:lang w:val="en-US" w:eastAsia="zh-CN"/>
        </w:rPr>
        <w:t>01</w:t>
      </w:r>
    </w:p>
    <w:p w14:paraId="7EC36F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pPr w:leftFromText="180" w:rightFromText="180" w:vertAnchor="text" w:horzAnchor="page" w:tblpX="958" w:tblpY="241"/>
        <w:tblOverlap w:val="never"/>
        <w:tblW w:w="0" w:type="auto"/>
        <w:tblInd w:w="0" w:type="dxa"/>
        <w:tblLayout w:type="autofit"/>
        <w:tblCellMar>
          <w:top w:w="0" w:type="dxa"/>
          <w:left w:w="10" w:type="dxa"/>
          <w:bottom w:w="0" w:type="dxa"/>
          <w:right w:w="10" w:type="dxa"/>
        </w:tblCellMar>
      </w:tblPr>
      <w:tblGrid>
        <w:gridCol w:w="2803"/>
        <w:gridCol w:w="2720"/>
        <w:gridCol w:w="2665"/>
      </w:tblGrid>
      <w:tr w14:paraId="740DA25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DEE1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8FC60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55EF3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294478C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2B49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D44B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38C8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CA1D7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E42F4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8756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BC3A3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56</w:t>
            </w:r>
            <w:r>
              <w:rPr>
                <w:rFonts w:hint="eastAsia" w:ascii="微软雅黑" w:hAnsi="微软雅黑" w:eastAsia="微软雅黑" w:cs="等线"/>
                <w:szCs w:val="21"/>
              </w:rPr>
              <w:t>代表是SOS</w:t>
            </w:r>
            <w:r>
              <w:rPr>
                <w:rFonts w:hint="eastAsia" w:ascii="微软雅黑" w:hAnsi="微软雅黑" w:eastAsia="微软雅黑" w:cs="等线"/>
                <w:szCs w:val="21"/>
                <w:lang w:val="en-US" w:eastAsia="zh-CN"/>
              </w:rPr>
              <w:t>取消</w:t>
            </w:r>
          </w:p>
        </w:tc>
      </w:tr>
      <w:tr w14:paraId="292B4E2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EBA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8901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2C0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01</w:t>
            </w:r>
          </w:p>
        </w:tc>
      </w:tr>
    </w:tbl>
    <w:p w14:paraId="31C81BD5">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5CECBC3B">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E4E787C">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F7DAF23">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01B41932">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60D72F9D">
      <w:pPr>
        <w:spacing w:before="0" w:after="0" w:line="240" w:lineRule="auto"/>
        <w:outlineLvl w:val="2"/>
        <w:rPr>
          <w:rFonts w:hint="eastAsia" w:ascii="微软雅黑" w:hAnsi="微软雅黑" w:eastAsia="微软雅黑" w:cstheme="minorBidi"/>
          <w:b/>
          <w:bCs/>
          <w:kern w:val="2"/>
          <w:sz w:val="28"/>
          <w:szCs w:val="28"/>
          <w:lang w:val="en-US" w:eastAsia="zh-CN" w:bidi="ar-SA"/>
        </w:rPr>
      </w:pPr>
      <w:bookmarkStart w:id="25" w:name="_Toc22209"/>
      <w:r>
        <w:rPr>
          <w:rFonts w:hint="eastAsia" w:ascii="微软雅黑" w:hAnsi="微软雅黑" w:eastAsia="微软雅黑" w:cstheme="minorBidi"/>
          <w:b/>
          <w:bCs/>
          <w:kern w:val="2"/>
          <w:sz w:val="28"/>
          <w:szCs w:val="28"/>
          <w:lang w:val="en-US" w:eastAsia="zh-CN" w:bidi="ar-SA"/>
        </w:rPr>
        <w:t>2.2.11设备端健康阈值报警(type=200)</w:t>
      </w:r>
      <w:bookmarkEnd w:id="25"/>
    </w:p>
    <w:p w14:paraId="02CA8B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11CD6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BC27070">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6543B9BA">
      <w:pPr>
        <w:spacing w:beforeLines="50" w:line="0" w:lineRule="atLeast"/>
        <w:rPr>
          <w:rFonts w:hint="eastAsia" w:ascii="微软雅黑" w:hAnsi="微软雅黑" w:eastAsia="微软雅黑" w:cs="等线"/>
          <w:b/>
          <w:szCs w:val="21"/>
        </w:rPr>
      </w:pPr>
      <w:r>
        <w:rPr>
          <w:rFonts w:hint="eastAsia" w:ascii="微软雅黑" w:hAnsi="微软雅黑" w:eastAsia="微软雅黑" w:cs="等线"/>
          <w:szCs w:val="21"/>
          <w:lang w:eastAsia="zh-CN"/>
        </w:rPr>
        <w:t>IMEI=869020064827429&amp;BTUtcTime=2024-12-27 06:19:39&amp;AlertInfo=200&amp;hmsg=Shrink-1-123&amp;type=200</w:t>
      </w:r>
    </w:p>
    <w:p w14:paraId="08BB4C2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0" w:type="dxa"/>
        <w:tblLayout w:type="autofit"/>
        <w:tblCellMar>
          <w:top w:w="0" w:type="dxa"/>
          <w:left w:w="10" w:type="dxa"/>
          <w:bottom w:w="0" w:type="dxa"/>
          <w:right w:w="10" w:type="dxa"/>
        </w:tblCellMar>
      </w:tblPr>
      <w:tblGrid>
        <w:gridCol w:w="2803"/>
        <w:gridCol w:w="2720"/>
        <w:gridCol w:w="2665"/>
      </w:tblGrid>
      <w:tr w14:paraId="3B01566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A9FA9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88EBF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vAlign w:val="top"/>
          </w:tcPr>
          <w:p w14:paraId="4A35395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61BD39E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C3B14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F20DD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43901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262746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DF938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C7B5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C5E65F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200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健康阈值报警</w:t>
            </w:r>
          </w:p>
        </w:tc>
      </w:tr>
      <w:tr w14:paraId="3C68861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260E3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EB7A0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AEFFF69">
            <w:pPr>
              <w:spacing w:beforeLines="50" w:line="0" w:lineRule="atLeast"/>
              <w:rPr>
                <w:rFonts w:hint="default" w:ascii="微软雅黑" w:hAnsi="微软雅黑" w:eastAsia="微软雅黑" w:cs="等线"/>
                <w:szCs w:val="21"/>
                <w:lang w:val="en-US"/>
              </w:rPr>
            </w:pPr>
            <w:r>
              <w:rPr>
                <w:rFonts w:hint="eastAsia" w:ascii="微软雅黑" w:hAnsi="微软雅黑" w:eastAsia="微软雅黑" w:cs="等线"/>
                <w:szCs w:val="21"/>
              </w:rPr>
              <w:t>设备报警的信息</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200</w:t>
            </w:r>
          </w:p>
        </w:tc>
      </w:tr>
      <w:tr w14:paraId="40CEE3FA">
        <w:tblPrEx>
          <w:tblCellMar>
            <w:top w:w="0" w:type="dxa"/>
            <w:left w:w="10" w:type="dxa"/>
            <w:bottom w:w="0" w:type="dxa"/>
            <w:right w:w="10" w:type="dxa"/>
          </w:tblCellMar>
        </w:tblPrEx>
        <w:trPr>
          <w:trHeight w:val="1810"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D4ADD8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hmsg</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24DAAA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19D790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健康数据类型-0/1-具体数值</w:t>
            </w:r>
          </w:p>
          <w:p w14:paraId="049FACA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健康数据类型：HR:心率，T:温度，Diastolic：血压舒张压，Shrink：血压收缩压，BloodOxygen：血氧</w:t>
            </w:r>
          </w:p>
          <w:p w14:paraId="51D59C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0：小于设备端设置的健康阈值</w:t>
            </w:r>
          </w:p>
          <w:p w14:paraId="2A2C617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1：大于设备端设置的健康阈值</w:t>
            </w:r>
          </w:p>
          <w:p w14:paraId="2065409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具体数值：设备上报的健康数值</w:t>
            </w:r>
          </w:p>
        </w:tc>
      </w:tr>
    </w:tbl>
    <w:p w14:paraId="08CCCD33">
      <w:pPr>
        <w:spacing w:before="0" w:after="0" w:line="240" w:lineRule="auto"/>
        <w:outlineLvl w:val="9"/>
        <w:rPr>
          <w:rFonts w:hint="default" w:ascii="微软雅黑" w:hAnsi="微软雅黑" w:eastAsia="微软雅黑"/>
          <w:sz w:val="28"/>
          <w:szCs w:val="28"/>
          <w:lang w:val="en-US" w:eastAsia="zh-CN"/>
        </w:rPr>
      </w:pPr>
      <w:r>
        <w:rPr>
          <w:rFonts w:hint="eastAsia" w:ascii="微软雅黑" w:hAnsi="微软雅黑" w:eastAsia="微软雅黑"/>
          <w:sz w:val="28"/>
          <w:szCs w:val="28"/>
          <w:lang w:val="en-US" w:eastAsia="zh-CN"/>
        </w:rPr>
        <w:t>注：需设备固件支持设置健康阈值功能，只有设备端下行指令设置过健康阈值，健康采样数值不在设置的范围内，才有此推送</w:t>
      </w:r>
    </w:p>
    <w:p w14:paraId="0B05A2F9">
      <w:pPr>
        <w:spacing w:before="0" w:after="0" w:line="240" w:lineRule="auto"/>
        <w:outlineLvl w:val="9"/>
        <w:rPr>
          <w:rFonts w:hint="eastAsia" w:ascii="微软雅黑" w:hAnsi="微软雅黑" w:eastAsia="微软雅黑"/>
          <w:sz w:val="28"/>
          <w:szCs w:val="28"/>
          <w:lang w:val="en-US" w:eastAsia="zh-CN"/>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6" w:name="_Toc1827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设备状态</w:t>
      </w:r>
      <w:bookmarkEnd w:id="26"/>
    </w:p>
    <w:p w14:paraId="314A0B9E">
      <w:pPr>
        <w:pStyle w:val="4"/>
        <w:spacing w:before="0" w:after="0" w:line="240" w:lineRule="auto"/>
        <w:rPr>
          <w:rFonts w:ascii="微软雅黑" w:hAnsi="微软雅黑" w:eastAsia="微软雅黑"/>
          <w:sz w:val="28"/>
          <w:szCs w:val="28"/>
        </w:rPr>
      </w:pPr>
      <w:bookmarkStart w:id="27" w:name="_Toc9459"/>
      <w:r>
        <w:rPr>
          <w:rFonts w:hint="eastAsia" w:ascii="微软雅黑" w:hAnsi="微软雅黑" w:eastAsia="微软雅黑"/>
          <w:sz w:val="28"/>
          <w:szCs w:val="28"/>
          <w:lang w:val="en-US" w:eastAsia="zh-CN"/>
        </w:rPr>
        <w:t>2.3.1</w:t>
      </w:r>
      <w:r>
        <w:rPr>
          <w:rFonts w:hint="eastAsia" w:ascii="微软雅黑" w:hAnsi="微软雅黑" w:eastAsia="微软雅黑"/>
          <w:sz w:val="28"/>
          <w:szCs w:val="28"/>
        </w:rPr>
        <w:t>电池电量</w:t>
      </w:r>
      <w:r>
        <w:rPr>
          <w:rFonts w:hint="eastAsia" w:ascii="微软雅黑" w:hAnsi="微软雅黑" w:eastAsia="微软雅黑" w:cs="宋体"/>
          <w:sz w:val="28"/>
          <w:szCs w:val="28"/>
          <w:lang w:val="en-US" w:eastAsia="zh-CN"/>
        </w:rPr>
        <w:t>(type=30)</w:t>
      </w:r>
      <w:bookmarkEnd w:id="27"/>
    </w:p>
    <w:p w14:paraId="09C577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1D4E6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w:t>
      </w:r>
      <w:r>
        <w:rPr>
          <w:rFonts w:hint="eastAsia" w:ascii="微软雅黑" w:hAnsi="微软雅黑" w:eastAsia="微软雅黑" w:cs="等线"/>
          <w:szCs w:val="21"/>
        </w:rPr>
        <w:t>yyyy</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MM</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dd HH:mm:ss</w:t>
      </w:r>
    </w:p>
    <w:p w14:paraId="6B670C8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FD7525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=30</w:t>
      </w:r>
    </w:p>
    <w:p w14:paraId="2F4A933A">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特例：若数据只推送了信号为0和adddatetime（此推送为平台产生，非设备上报），其他都没有则表示设备推送断开，设备已离线，可以自行查看设备是否关机或休眠</w:t>
      </w:r>
    </w:p>
    <w:p w14:paraId="31197AA0">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Eg:</w:t>
      </w:r>
      <w:r>
        <w:rPr>
          <w:rFonts w:hint="default" w:ascii="微软雅黑" w:hAnsi="微软雅黑" w:eastAsia="微软雅黑" w:cs="等线"/>
          <w:color w:val="FF0000"/>
          <w:szCs w:val="21"/>
          <w:lang w:val="en-US" w:eastAsia="zh-CN"/>
        </w:rPr>
        <w:t>singal=0&amp;adddatetime=1723544014&amp;IMEI</w:t>
      </w:r>
      <w:r>
        <w:rPr>
          <w:rFonts w:hint="eastAsia" w:ascii="微软雅黑" w:hAnsi="微软雅黑" w:eastAsia="微软雅黑" w:cs="等线"/>
          <w:color w:val="FF0000"/>
          <w:szCs w:val="21"/>
          <w:lang w:val="en-US" w:eastAsia="zh-CN"/>
        </w:rPr>
        <w:t>=</w:t>
      </w:r>
      <w:r>
        <w:rPr>
          <w:rFonts w:hint="default" w:ascii="微软雅黑" w:hAnsi="微软雅黑" w:eastAsia="微软雅黑" w:cs="等线"/>
          <w:color w:val="FF0000"/>
          <w:szCs w:val="21"/>
          <w:lang w:val="en-US" w:eastAsia="zh-CN"/>
        </w:rPr>
        <w:t>860761074623873&amp;BTUtcTime=2024-08-1310:13:34&amp;</w:t>
      </w:r>
      <w:r>
        <w:rPr>
          <w:rFonts w:hint="eastAsia" w:ascii="微软雅黑" w:hAnsi="微软雅黑" w:eastAsia="微软雅黑" w:cs="等线"/>
          <w:color w:val="FF0000"/>
          <w:szCs w:val="21"/>
          <w:lang w:val="en-US" w:eastAsia="zh-CN"/>
        </w:rPr>
        <w:t>type</w:t>
      </w:r>
      <w:r>
        <w:rPr>
          <w:rFonts w:hint="default" w:ascii="微软雅黑" w:hAnsi="微软雅黑" w:eastAsia="微软雅黑" w:cs="等线"/>
          <w:color w:val="FF0000"/>
          <w:szCs w:val="21"/>
          <w:lang w:val="en-US" w:eastAsia="zh-CN"/>
        </w:rPr>
        <w:t>=30</w:t>
      </w:r>
    </w:p>
    <w:p w14:paraId="29337B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395"/>
        <w:gridCol w:w="3295"/>
        <w:gridCol w:w="3228"/>
      </w:tblGrid>
      <w:tr w14:paraId="6A2D66A9">
        <w:tblPrEx>
          <w:tblCellMar>
            <w:top w:w="0" w:type="dxa"/>
            <w:left w:w="10" w:type="dxa"/>
            <w:bottom w:w="0" w:type="dxa"/>
            <w:right w:w="10" w:type="dxa"/>
          </w:tblCellMar>
        </w:tblPrEx>
        <w:trPr>
          <w:trHeight w:val="1434"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F802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 2018-12-19 04:21:46</w:t>
            </w:r>
          </w:p>
        </w:tc>
      </w:tr>
      <w:tr w14:paraId="79EDE273">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366AC00">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30代表是电池电量数据</w:t>
            </w:r>
          </w:p>
        </w:tc>
      </w:tr>
      <w:tr w14:paraId="20B4F496">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pStyle w:val="18"/>
              <w:keepNext w:val="0"/>
              <w:keepLines w:val="0"/>
              <w:widowControl/>
              <w:suppressLineNumbers w:val="0"/>
              <w:ind w:left="0" w:firstLine="0"/>
              <w:rPr>
                <w:rFonts w:hint="eastAsia" w:ascii="微软雅黑" w:hAnsi="微软雅黑" w:eastAsia="微软雅黑" w:cs="等线"/>
                <w:szCs w:val="21"/>
                <w:lang w:eastAsia="zh-CN"/>
              </w:rPr>
            </w:pPr>
            <w:r>
              <w:rPr>
                <w:rFonts w:ascii="微软雅黑" w:hAnsi="微软雅黑" w:eastAsia="微软雅黑" w:cs="等线"/>
                <w:szCs w:val="21"/>
              </w:rPr>
              <w:t>S</w:t>
            </w:r>
            <w:r>
              <w:rPr>
                <w:rFonts w:hint="eastAsia" w:ascii="微软雅黑" w:hAnsi="微软雅黑" w:eastAsia="微软雅黑" w:cs="等线"/>
                <w:szCs w:val="21"/>
              </w:rPr>
              <w:t>ignal</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推送实际字段为</w:t>
            </w:r>
            <w:r>
              <w:rPr>
                <w:i w:val="0"/>
                <w:iCs w:val="0"/>
                <w:caps w:val="0"/>
                <w:color w:val="000000"/>
                <w:spacing w:val="0"/>
              </w:rPr>
              <w:t>singal</w:t>
            </w:r>
            <w:r>
              <w:rPr>
                <w:rFonts w:hint="eastAsia" w:ascii="微软雅黑" w:hAnsi="微软雅黑" w:eastAsia="微软雅黑" w:cs="等线"/>
                <w:szCs w:val="21"/>
                <w:lang w:eastAsia="zh-CN"/>
              </w:rPr>
              <w:t>）</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信号值</w:t>
            </w:r>
          </w:p>
        </w:tc>
      </w:tr>
      <w:tr w14:paraId="290A2808">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电池电量的百分比</w:t>
            </w:r>
          </w:p>
        </w:tc>
      </w:tr>
      <w:tr w14:paraId="15AB3BCD">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697718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steps</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8FC63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5CBA5C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计步</w:t>
            </w:r>
          </w:p>
        </w:tc>
      </w:tr>
      <w:tr w14:paraId="4EBAE131">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2E3BE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adddatetime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EAF66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66F62F">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时间戳(秒数)--可不解析，选择</w:t>
            </w:r>
            <w:r>
              <w:rPr>
                <w:rFonts w:hint="eastAsia" w:ascii="微软雅黑" w:hAnsi="微软雅黑" w:eastAsia="微软雅黑" w:cs="等线"/>
                <w:szCs w:val="21"/>
              </w:rPr>
              <w:t>BTUtcTime</w:t>
            </w:r>
            <w:r>
              <w:rPr>
                <w:rFonts w:hint="eastAsia" w:ascii="微软雅黑" w:hAnsi="微软雅黑" w:eastAsia="微软雅黑" w:cs="等线"/>
                <w:szCs w:val="21"/>
                <w:lang w:val="en-US" w:eastAsia="zh-CN"/>
              </w:rPr>
              <w:t>解析即可</w:t>
            </w:r>
          </w:p>
        </w:tc>
      </w:tr>
    </w:tbl>
    <w:p w14:paraId="368A90B7">
      <w:pPr>
        <w:spacing w:before="0" w:after="0" w:line="240" w:lineRule="auto"/>
        <w:outlineLvl w:val="9"/>
        <w:rPr>
          <w:rFonts w:hint="default" w:ascii="微软雅黑" w:hAnsi="微软雅黑" w:eastAsia="微软雅黑"/>
          <w:sz w:val="28"/>
          <w:szCs w:val="28"/>
          <w:lang w:val="en-US" w:eastAsia="zh-CN"/>
        </w:rPr>
      </w:pPr>
    </w:p>
    <w:p w14:paraId="0229C840">
      <w:pPr>
        <w:spacing w:before="0" w:after="0" w:line="240" w:lineRule="auto"/>
        <w:outlineLvl w:val="2"/>
        <w:rPr>
          <w:rFonts w:hint="eastAsia" w:ascii="微软雅黑" w:hAnsi="微软雅黑" w:eastAsia="微软雅黑"/>
          <w:b/>
          <w:bCs/>
          <w:sz w:val="28"/>
          <w:szCs w:val="28"/>
          <w:lang w:val="en-US" w:eastAsia="zh-CN"/>
        </w:rPr>
      </w:pPr>
      <w:bookmarkStart w:id="28" w:name="_Toc27521"/>
      <w:r>
        <w:rPr>
          <w:rFonts w:hint="eastAsia" w:ascii="微软雅黑" w:hAnsi="微软雅黑" w:eastAsia="微软雅黑"/>
          <w:b/>
          <w:bCs/>
          <w:sz w:val="28"/>
          <w:szCs w:val="28"/>
          <w:lang w:val="en-US" w:eastAsia="zh-CN"/>
        </w:rPr>
        <w:t>2.3.2充电状态(type=66)</w:t>
      </w:r>
      <w:bookmarkEnd w:id="28"/>
    </w:p>
    <w:p w14:paraId="21D145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9A695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3AA3096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C1B994C">
      <w:pPr>
        <w:pStyle w:val="18"/>
        <w:keepNext w:val="0"/>
        <w:keepLines w:val="0"/>
        <w:widowControl/>
        <w:suppressLineNumbers w:val="0"/>
        <w:ind w:left="0" w:firstLine="0"/>
        <w:rPr>
          <w:rFonts w:hint="eastAsia"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IMEI=866380079121777&amp;BTUtcTime=2025/1/14 22:48:36&amp;Status=1&amp;</w:t>
      </w:r>
      <w:r>
        <w:rPr>
          <w:rFonts w:hint="eastAsia" w:ascii="微软雅黑" w:hAnsi="微软雅黑" w:eastAsia="微软雅黑" w:cs="微软雅黑"/>
          <w:i w:val="0"/>
          <w:iCs w:val="0"/>
          <w:caps w:val="0"/>
          <w:color w:val="000000"/>
          <w:spacing w:val="0"/>
          <w:lang w:eastAsia="zh-CN"/>
        </w:rPr>
        <w:t>type</w:t>
      </w:r>
      <w:r>
        <w:rPr>
          <w:rFonts w:hint="eastAsia" w:ascii="微软雅黑" w:hAnsi="微软雅黑" w:eastAsia="微软雅黑" w:cs="微软雅黑"/>
          <w:i w:val="0"/>
          <w:iCs w:val="0"/>
          <w:caps w:val="0"/>
          <w:color w:val="000000"/>
          <w:spacing w:val="0"/>
        </w:rPr>
        <w:t>=66</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21FD19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0823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A08F1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3917EC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数据推送的utc时间</w:t>
            </w:r>
          </w:p>
        </w:tc>
      </w:tr>
      <w:tr w14:paraId="50BEA5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89A15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C0B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CB455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充电状态，0-表示开始充电，1-表示结束充电，2-表示已充满电</w:t>
            </w:r>
          </w:p>
        </w:tc>
      </w:tr>
      <w:tr w14:paraId="345B40C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65DD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1D6F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2D66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0A366F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22DD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5E2C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38EAE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66表示充电状态</w:t>
            </w:r>
          </w:p>
        </w:tc>
      </w:tr>
    </w:tbl>
    <w:p w14:paraId="11B95897">
      <w:pPr>
        <w:spacing w:before="0" w:after="0" w:line="240" w:lineRule="auto"/>
        <w:outlineLvl w:val="9"/>
        <w:rPr>
          <w:rFonts w:hint="default" w:ascii="微软雅黑" w:hAnsi="微软雅黑" w:eastAsia="微软雅黑"/>
          <w:sz w:val="28"/>
          <w:szCs w:val="28"/>
          <w:lang w:val="en-US" w:eastAsia="zh-CN"/>
        </w:rPr>
      </w:pPr>
    </w:p>
    <w:p w14:paraId="1CB8D468">
      <w:pPr>
        <w:pStyle w:val="3"/>
        <w:spacing w:before="0" w:after="0" w:line="240" w:lineRule="auto"/>
        <w:outlineLvl w:val="1"/>
        <w:rPr>
          <w:rFonts w:hint="default" w:ascii="微软雅黑" w:hAnsi="微软雅黑" w:eastAsia="微软雅黑"/>
          <w:sz w:val="28"/>
          <w:szCs w:val="28"/>
          <w:lang w:val="en-US" w:eastAsia="zh-CN"/>
        </w:rPr>
      </w:pPr>
      <w:bookmarkStart w:id="29" w:name="_Toc2898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4定位</w:t>
      </w:r>
      <w:bookmarkEnd w:id="29"/>
    </w:p>
    <w:p w14:paraId="59CF27DC">
      <w:pPr>
        <w:pStyle w:val="4"/>
        <w:spacing w:before="0" w:after="0" w:line="240" w:lineRule="auto"/>
        <w:rPr>
          <w:rFonts w:ascii="微软雅黑" w:hAnsi="微软雅黑" w:eastAsia="微软雅黑"/>
          <w:sz w:val="28"/>
          <w:szCs w:val="28"/>
        </w:rPr>
      </w:pPr>
      <w:bookmarkStart w:id="30" w:name="_Toc12082"/>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GPS定位</w:t>
      </w:r>
      <w:r>
        <w:rPr>
          <w:rFonts w:hint="eastAsia" w:ascii="微软雅黑" w:hAnsi="微软雅黑" w:eastAsia="微软雅黑" w:cs="宋体"/>
          <w:sz w:val="28"/>
          <w:szCs w:val="28"/>
          <w:lang w:val="en-US" w:eastAsia="zh-CN"/>
        </w:rPr>
        <w:t>(type=16)</w:t>
      </w:r>
      <w:bookmarkEnd w:id="30"/>
    </w:p>
    <w:p w14:paraId="76C4CF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759B5DC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B3CD8B">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szCs w:val="21"/>
        </w:rPr>
      </w:pPr>
      <w:r>
        <w:rPr>
          <w:rFonts w:hint="eastAsia" w:ascii="微软雅黑" w:hAnsi="微软雅黑" w:eastAsia="微软雅黑" w:cs="等线"/>
          <w:szCs w:val="21"/>
        </w:rPr>
        <w:t>IMEI=863137002297055&amp;BTUtcTime=2018-05-17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17:59:13&amp;latStr=31.210463&amp;lngStr=121.606855&amp;speedStr=0&amp;course=0&amp;dataContext=&amp;distance=0&amp;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=16</w:t>
      </w:r>
    </w:p>
    <w:p w14:paraId="6DABCE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1DE072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31"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40731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course=0</w:t>
            </w:r>
            <w:r>
              <w:rPr>
                <w:rFonts w:hint="eastAsia" w:ascii="微软雅黑" w:hAnsi="微软雅黑" w:eastAsia="微软雅黑" w:cs="等线"/>
                <w:szCs w:val="21"/>
              </w:rPr>
              <w:t>数据推送的</w:t>
            </w:r>
            <w:r>
              <w:rPr>
                <w:rFonts w:hint="eastAsia" w:ascii="微软雅黑" w:hAnsi="微软雅黑" w:eastAsia="微软雅黑" w:cs="等线"/>
                <w:szCs w:val="21"/>
                <w:lang w:val="en-US" w:eastAsia="zh-CN"/>
              </w:rPr>
              <w:t>北京</w:t>
            </w:r>
            <w:r>
              <w:rPr>
                <w:rFonts w:hint="eastAsia" w:ascii="微软雅黑" w:hAnsi="微软雅黑" w:eastAsia="微软雅黑" w:cs="等线"/>
                <w:szCs w:val="21"/>
              </w:rPr>
              <w:t>时间</w:t>
            </w:r>
          </w:p>
          <w:p w14:paraId="2992F70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格式为: 2018-12-19 04:21:46</w:t>
            </w:r>
          </w:p>
          <w:p w14:paraId="4FFE9C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course=88,</w:t>
            </w:r>
            <w:r>
              <w:rPr>
                <w:rFonts w:hint="eastAsia" w:ascii="微软雅黑" w:hAnsi="微软雅黑" w:eastAsia="微软雅黑" w:cs="等线"/>
                <w:szCs w:val="21"/>
              </w:rPr>
              <w:t>数据推送的utc时间</w:t>
            </w:r>
          </w:p>
        </w:tc>
      </w:tr>
      <w:bookmarkEnd w:id="31"/>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16代表是GPS数据</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Gps维度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5A64E5E">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设备传的为0所以固定为0</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r w14:paraId="4B91376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B840F62">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90433E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0E7B92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定位类型默认为0--gps上报的经纬度</w:t>
            </w:r>
          </w:p>
        </w:tc>
      </w:tr>
    </w:tbl>
    <w:p w14:paraId="366A6764">
      <w:pPr>
        <w:spacing w:before="0" w:after="0" w:line="240" w:lineRule="auto"/>
        <w:outlineLvl w:val="9"/>
        <w:rPr>
          <w:rFonts w:hint="eastAsia" w:ascii="微软雅黑" w:hAnsi="微软雅黑" w:eastAsia="微软雅黑"/>
          <w:sz w:val="28"/>
          <w:szCs w:val="28"/>
        </w:rPr>
      </w:pPr>
    </w:p>
    <w:p w14:paraId="40F219F0">
      <w:pPr>
        <w:pStyle w:val="4"/>
        <w:spacing w:before="0" w:after="0" w:line="240" w:lineRule="auto"/>
        <w:rPr>
          <w:rFonts w:ascii="微软雅黑" w:hAnsi="微软雅黑" w:eastAsia="微软雅黑"/>
          <w:sz w:val="28"/>
          <w:szCs w:val="28"/>
        </w:rPr>
      </w:pPr>
      <w:bookmarkStart w:id="32" w:name="_Toc1392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Wifi定位</w:t>
      </w:r>
      <w:r>
        <w:rPr>
          <w:rFonts w:hint="eastAsia" w:ascii="微软雅黑" w:hAnsi="微软雅黑" w:eastAsia="微软雅黑" w:cs="宋体"/>
          <w:sz w:val="28"/>
          <w:szCs w:val="28"/>
          <w:lang w:val="en-US" w:eastAsia="zh-CN"/>
        </w:rPr>
        <w:t>(type=5)</w:t>
      </w:r>
      <w:bookmarkEnd w:id="32"/>
    </w:p>
    <w:p w14:paraId="26565F70">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233E819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w:t>
      </w:r>
      <w:r>
        <w:rPr>
          <w:rFonts w:hint="eastAsia" w:ascii="微软雅黑" w:hAnsi="微软雅黑" w:eastAsia="微软雅黑" w:cs="等线"/>
          <w:szCs w:val="21"/>
          <w:lang w:eastAsia="zh-CN"/>
        </w:rPr>
        <w:t>type</w:t>
      </w:r>
      <w:r>
        <w:rPr>
          <w:rFonts w:ascii="微软雅黑" w:hAnsi="微软雅黑" w:eastAsia="微软雅黑" w:cs="等线"/>
          <w:szCs w:val="21"/>
        </w:rPr>
        <w:t>=5&amp;Latitude=28.7110078&amp;Longitude=115.8204161</w:t>
      </w:r>
    </w:p>
    <w:p w14:paraId="063BEA4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2719"/>
      </w:tblGrid>
      <w:tr w14:paraId="3C62361E">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74A1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时间(格式：2018-12-19 04:21:46</w:t>
            </w:r>
            <w:r>
              <w:rPr>
                <w:rFonts w:ascii="微软雅黑" w:hAnsi="微软雅黑" w:eastAsia="微软雅黑" w:cs="等线"/>
                <w:szCs w:val="21"/>
              </w:rPr>
              <w:t>)</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hint="eastAsia" w:ascii="微软雅黑" w:hAnsi="微软雅黑" w:eastAsia="微软雅黑" w:cs="等线"/>
                <w:szCs w:val="21"/>
                <w:highlight w:val="red"/>
                <w:lang w:eastAsia="zh-CN"/>
              </w:rPr>
            </w:pPr>
            <w:r>
              <w:rPr>
                <w:rFonts w:hint="eastAsia" w:ascii="微软雅黑" w:hAnsi="微软雅黑" w:eastAsia="微软雅黑" w:cs="等线"/>
                <w:szCs w:val="21"/>
                <w:highlight w:val="red"/>
              </w:rPr>
              <w:t>高德坐标系纬度</w:t>
            </w:r>
            <w:r>
              <w:rPr>
                <w:rFonts w:hint="eastAsia" w:ascii="微软雅黑" w:hAnsi="微软雅黑" w:eastAsia="微软雅黑" w:cs="等线"/>
                <w:szCs w:val="21"/>
                <w:highlight w:val="red"/>
                <w:lang w:eastAsia="zh-CN"/>
              </w:rPr>
              <w:t xml:space="preserve">（GCJ－02 </w:t>
            </w:r>
            <w:r>
              <w:rPr>
                <w:rFonts w:hint="eastAsia" w:ascii="微软雅黑" w:hAnsi="微软雅黑" w:eastAsia="微软雅黑" w:cs="等线"/>
                <w:szCs w:val="21"/>
                <w:highlight w:val="red"/>
                <w:lang w:val="en-US" w:eastAsia="zh-CN"/>
              </w:rPr>
              <w:t>坐标系</w:t>
            </w:r>
            <w:r>
              <w:rPr>
                <w:rFonts w:hint="eastAsia" w:ascii="微软雅黑" w:hAnsi="微软雅黑" w:eastAsia="微软雅黑" w:cs="等线"/>
                <w:szCs w:val="21"/>
                <w:highlight w:val="red"/>
                <w:lang w:eastAsia="zh-CN"/>
              </w:rPr>
              <w:t>）</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highlight w:val="red"/>
              </w:rPr>
            </w:pPr>
            <w:r>
              <w:rPr>
                <w:rFonts w:hint="eastAsia" w:ascii="微软雅黑" w:hAnsi="微软雅黑" w:eastAsia="微软雅黑" w:cs="等线"/>
                <w:szCs w:val="21"/>
                <w:highlight w:val="red"/>
              </w:rPr>
              <w:t>高德坐标系经度</w:t>
            </w:r>
            <w:r>
              <w:rPr>
                <w:rFonts w:hint="eastAsia" w:ascii="微软雅黑" w:hAnsi="微软雅黑" w:eastAsia="微软雅黑" w:cs="等线"/>
                <w:szCs w:val="21"/>
                <w:highlight w:val="red"/>
                <w:lang w:eastAsia="zh-CN"/>
              </w:rPr>
              <w:t xml:space="preserve">（GCJ－02 </w:t>
            </w:r>
            <w:r>
              <w:rPr>
                <w:rFonts w:hint="eastAsia" w:ascii="微软雅黑" w:hAnsi="微软雅黑" w:eastAsia="微软雅黑" w:cs="等线"/>
                <w:szCs w:val="21"/>
                <w:highlight w:val="red"/>
                <w:lang w:val="en-US" w:eastAsia="zh-CN"/>
              </w:rPr>
              <w:t>坐标系</w:t>
            </w:r>
            <w:r>
              <w:rPr>
                <w:rFonts w:hint="eastAsia" w:ascii="微软雅黑" w:hAnsi="微软雅黑" w:eastAsia="微软雅黑" w:cs="等线"/>
                <w:szCs w:val="21"/>
                <w:highlight w:val="red"/>
                <w:lang w:eastAsia="zh-CN"/>
              </w:rPr>
              <w:t>）</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ascii="微软雅黑" w:hAnsi="微软雅黑" w:eastAsia="微软雅黑" w:cs="等线"/>
                <w:szCs w:val="21"/>
              </w:rPr>
              <w:t>5</w:t>
            </w:r>
            <w:r>
              <w:rPr>
                <w:rFonts w:hint="eastAsia" w:ascii="微软雅黑" w:hAnsi="微软雅黑" w:eastAsia="微软雅黑" w:cs="等线"/>
                <w:szCs w:val="21"/>
              </w:rPr>
              <w:t>代表wifi数据类型值</w:t>
            </w:r>
          </w:p>
        </w:tc>
      </w:tr>
    </w:tbl>
    <w:p w14:paraId="606C7A93">
      <w:pPr>
        <w:pStyle w:val="4"/>
        <w:spacing w:before="0" w:after="0" w:line="240" w:lineRule="auto"/>
        <w:rPr>
          <w:rFonts w:ascii="微软雅黑" w:hAnsi="微软雅黑" w:eastAsia="微软雅黑"/>
          <w:sz w:val="28"/>
          <w:szCs w:val="28"/>
        </w:rPr>
      </w:pPr>
      <w:bookmarkStart w:id="33" w:name="_Toc4631"/>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4.3</w:t>
      </w:r>
      <w:r>
        <w:rPr>
          <w:rFonts w:hint="eastAsia" w:ascii="微软雅黑" w:hAnsi="微软雅黑" w:eastAsia="微软雅黑"/>
          <w:sz w:val="28"/>
          <w:szCs w:val="28"/>
        </w:rPr>
        <w:t>蓝牙BLE（室内定位数据）</w:t>
      </w:r>
      <w:r>
        <w:rPr>
          <w:rFonts w:hint="eastAsia" w:ascii="微软雅黑" w:hAnsi="微软雅黑" w:eastAsia="微软雅黑" w:cs="宋体"/>
          <w:sz w:val="28"/>
          <w:szCs w:val="28"/>
          <w:lang w:val="en-US" w:eastAsia="zh-CN"/>
        </w:rPr>
        <w:t>(type=59)</w:t>
      </w:r>
      <w:bookmarkEnd w:id="33"/>
    </w:p>
    <w:p w14:paraId="01722244">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60CE642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数据样例</w:t>
      </w:r>
      <w:r>
        <w:rPr>
          <w:rFonts w:hint="eastAsia" w:ascii="微软雅黑" w:hAnsi="微软雅黑" w:eastAsia="微软雅黑" w:cs="等线"/>
          <w:b/>
          <w:szCs w:val="21"/>
          <w:lang w:val="en-US" w:eastAsia="zh-CN"/>
        </w:rPr>
        <w:t>1-不带信标电量</w:t>
      </w:r>
      <w:r>
        <w:rPr>
          <w:rFonts w:hint="eastAsia" w:ascii="微软雅黑" w:hAnsi="微软雅黑" w:eastAsia="微软雅黑" w:cs="等线"/>
          <w:b/>
          <w:szCs w:val="21"/>
          <w:lang w:eastAsia="zh-CN"/>
        </w:rPr>
        <w:t>：</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11C1528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major@minor@rssi@时间戳，对应ibea</w:t>
      </w:r>
      <w:r>
        <w:rPr>
          <w:rFonts w:ascii="微软雅黑" w:hAnsi="微软雅黑" w:eastAsia="微软雅黑" w:cs="等线"/>
          <w:szCs w:val="21"/>
        </w:rPr>
        <w:t>co</w:t>
      </w:r>
      <w:r>
        <w:rPr>
          <w:rFonts w:hint="eastAsia" w:ascii="微软雅黑" w:hAnsi="微软雅黑" w:eastAsia="微软雅黑" w:cs="等线"/>
          <w:szCs w:val="21"/>
          <w:lang w:val="en-US" w:eastAsia="zh-CN"/>
        </w:rPr>
        <w:t>n</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具体值是他的补码</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25616B28">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0990E834">
      <w:pPr>
        <w:spacing w:beforeLines="50" w:line="0" w:lineRule="atLeast"/>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如：4327@9757@C9@1565682098:4327-&gt;2743-&gt;10051(major),9757-&gt;5797-&gt;22423(minor),C9-&gt;-55,1573682453-&gt;2019-08-13 07:41:38</w:t>
      </w:r>
    </w:p>
    <w:p w14:paraId="0682A15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数据样例</w:t>
      </w:r>
      <w:r>
        <w:rPr>
          <w:rFonts w:hint="eastAsia" w:ascii="微软雅黑" w:hAnsi="微软雅黑" w:eastAsia="微软雅黑" w:cs="等线"/>
          <w:b/>
          <w:szCs w:val="21"/>
          <w:lang w:val="en-US" w:eastAsia="zh-CN"/>
        </w:rPr>
        <w:t>2-带信标电量</w:t>
      </w:r>
      <w:r>
        <w:rPr>
          <w:rFonts w:hint="eastAsia" w:ascii="微软雅黑" w:hAnsi="微软雅黑" w:eastAsia="微软雅黑" w:cs="等线"/>
          <w:b/>
          <w:szCs w:val="21"/>
          <w:lang w:eastAsia="zh-CN"/>
        </w:rPr>
        <w:t>：</w:t>
      </w:r>
    </w:p>
    <w:p w14:paraId="3A0490F1">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75BDE333">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26A8DEB">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427023FF">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@1565682098|4327@7554@C0</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@1565682098|4327@7354@BF</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@1565682098|4327@8857@BC</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p>
    <w:p w14:paraId="68E80F0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w:t>
      </w:r>
      <w:r>
        <w:rPr>
          <w:rFonts w:hint="eastAsia" w:ascii="微软雅黑" w:hAnsi="微软雅黑" w:eastAsia="微软雅黑" w:cs="等线"/>
          <w:szCs w:val="21"/>
          <w:lang w:val="en-US" w:eastAsia="zh-CN"/>
        </w:rPr>
        <w:t>@信标电量（百分比）</w:t>
      </w:r>
      <w:r>
        <w:rPr>
          <w:rFonts w:hint="eastAsia" w:ascii="微软雅黑" w:hAnsi="微软雅黑" w:eastAsia="微软雅黑" w:cs="等线"/>
          <w:szCs w:val="21"/>
        </w:rPr>
        <w:t>@时间戳，对应ibea</w:t>
      </w:r>
      <w:r>
        <w:rPr>
          <w:rFonts w:ascii="微软雅黑" w:hAnsi="微软雅黑" w:eastAsia="微软雅黑" w:cs="等线"/>
          <w:szCs w:val="21"/>
        </w:rPr>
        <w:t>co</w:t>
      </w:r>
      <w:r>
        <w:rPr>
          <w:rFonts w:hint="eastAsia" w:ascii="微软雅黑" w:hAnsi="微软雅黑" w:eastAsia="微软雅黑" w:cs="等线"/>
          <w:szCs w:val="21"/>
          <w:lang w:val="en-US" w:eastAsia="zh-CN"/>
        </w:rPr>
        <w:t>n</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具体值是他的补码</w:t>
      </w:r>
    </w:p>
    <w:p w14:paraId="416D361F">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41D3300D">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737CE5FF">
      <w:pPr>
        <w:spacing w:beforeLines="50" w:line="0" w:lineRule="atLeast"/>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如：4327@9757@C9@5A@1565682098:4327-&gt;2743-&gt;10051(major),9757-&gt;5797-&gt;22423(minor),C9-&gt;-55,5A--&gt;90--》90%,1573682453-&gt;2019-08-13 07:41:38</w:t>
      </w:r>
    </w:p>
    <w:p w14:paraId="5172CE9D">
      <w:pPr>
        <w:spacing w:beforeLines="50" w:line="0" w:lineRule="atLeast"/>
        <w:rPr>
          <w:rFonts w:hint="default"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注：若信标电量为FF，则说明手表未获取信标电量</w:t>
      </w:r>
    </w:p>
    <w:p w14:paraId="39F696C4">
      <w:pPr>
        <w:spacing w:beforeLines="50" w:line="0" w:lineRule="atLeast"/>
        <w:rPr>
          <w:rFonts w:ascii="微软雅黑" w:hAnsi="微软雅黑" w:eastAsia="微软雅黑" w:cs="等线"/>
          <w:szCs w:val="21"/>
        </w:rPr>
      </w:pP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或关注微信公众号“欧孚通信”有具体联系方式：</w:t>
      </w:r>
    </w:p>
    <w:p w14:paraId="1424B69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3834"/>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ascii="微软雅黑" w:hAnsi="微软雅黑" w:eastAsia="微软雅黑" w:cs="等线"/>
                <w:szCs w:val="21"/>
              </w:rPr>
              <w:t xml:space="preserve"> 10:02:40)</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59694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有两种，带信标电量上报和不带信标电量上报</w:t>
            </w:r>
          </w:p>
          <w:p w14:paraId="4D087730">
            <w:pPr>
              <w:spacing w:beforeLines="50" w:line="0" w:lineRule="atLeast"/>
              <w:rPr>
                <w:rFonts w:ascii="微软雅黑" w:hAnsi="微软雅黑" w:eastAsia="微软雅黑" w:cs="等线"/>
                <w:szCs w:val="21"/>
              </w:rPr>
            </w:pPr>
            <w:r>
              <w:rPr>
                <w:rFonts w:ascii="微软雅黑" w:hAnsi="微软雅黑" w:eastAsia="微软雅黑" w:cs="等线"/>
                <w:szCs w:val="21"/>
              </w:rPr>
              <w:t>4327@9757@C9@1565682098</w:t>
            </w:r>
          </w:p>
          <w:p w14:paraId="0D149B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以@号隔开内容分别为：</w:t>
            </w:r>
          </w:p>
          <w:p w14:paraId="2FF90AD6">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rPr>
              <w:t>@时间戳</w:t>
            </w:r>
          </w:p>
          <w:p w14:paraId="562EDCF6">
            <w:pPr>
              <w:spacing w:beforeLines="50" w:line="0" w:lineRule="atLeast"/>
              <w:rPr>
                <w:rFonts w:hint="eastAsia" w:ascii="微软雅黑" w:hAnsi="微软雅黑" w:eastAsia="微软雅黑" w:cs="等线"/>
                <w:szCs w:val="21"/>
              </w:rPr>
            </w:pPr>
            <w:r>
              <w:rPr>
                <w:rFonts w:ascii="微软雅黑" w:hAnsi="微软雅黑" w:eastAsia="微软雅黑" w:cs="等线"/>
                <w:szCs w:val="21"/>
              </w:rPr>
              <w:t>4327@9757@C9</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p>
          <w:p w14:paraId="46E0887E">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以@号隔开内容分别为：</w:t>
            </w:r>
          </w:p>
          <w:p w14:paraId="686EFD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lang w:val="en-US" w:eastAsia="zh-CN"/>
              </w:rPr>
              <w:t>@信标电量（百分比）</w:t>
            </w:r>
            <w:r>
              <w:rPr>
                <w:rFonts w:hint="eastAsia" w:ascii="微软雅黑" w:hAnsi="微软雅黑" w:eastAsia="微软雅黑" w:cs="等线"/>
                <w:szCs w:val="21"/>
              </w:rPr>
              <w:t>@时间戳</w:t>
            </w: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ascii="微软雅黑" w:hAnsi="微软雅黑" w:eastAsia="微软雅黑" w:cs="等线"/>
                <w:szCs w:val="21"/>
              </w:rPr>
              <w:t>59</w:t>
            </w:r>
            <w:r>
              <w:rPr>
                <w:rFonts w:hint="eastAsia" w:ascii="微软雅黑" w:hAnsi="微软雅黑" w:eastAsia="微软雅黑" w:cs="等线"/>
                <w:szCs w:val="21"/>
              </w:rPr>
              <w:t>代表蓝牙数据类型值</w:t>
            </w:r>
          </w:p>
        </w:tc>
      </w:tr>
    </w:tbl>
    <w:p w14:paraId="7AA6A2C6">
      <w:pPr>
        <w:pStyle w:val="4"/>
        <w:spacing w:before="0" w:after="0" w:line="240" w:lineRule="auto"/>
        <w:rPr>
          <w:rFonts w:ascii="微软雅黑" w:hAnsi="微软雅黑" w:eastAsia="微软雅黑"/>
          <w:sz w:val="28"/>
          <w:szCs w:val="28"/>
        </w:rPr>
      </w:pPr>
      <w:bookmarkStart w:id="34" w:name="_Toc1974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4.4</w:t>
      </w:r>
      <w:r>
        <w:rPr>
          <w:rFonts w:hint="eastAsia" w:ascii="微软雅黑" w:hAnsi="微软雅黑" w:eastAsia="微软雅黑"/>
          <w:sz w:val="28"/>
          <w:szCs w:val="28"/>
        </w:rPr>
        <w:t>基站（LBS）定位数据</w:t>
      </w:r>
      <w:r>
        <w:rPr>
          <w:rFonts w:hint="eastAsia" w:ascii="微软雅黑" w:hAnsi="微软雅黑" w:eastAsia="微软雅黑" w:cs="宋体"/>
          <w:sz w:val="28"/>
          <w:szCs w:val="28"/>
          <w:lang w:val="en-US" w:eastAsia="zh-CN"/>
        </w:rPr>
        <w:t>(type=3)</w:t>
      </w:r>
      <w:bookmarkEnd w:id="34"/>
    </w:p>
    <w:p w14:paraId="5E8C941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73B4938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21947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IMEI=864814079433941&amp;BTUtcTime=2024-11-05</w:t>
      </w:r>
      <w:r>
        <w:rPr>
          <w:rFonts w:hint="eastAsia" w:ascii="微软雅黑" w:hAnsi="微软雅黑" w:eastAsia="微软雅黑" w:cs="等线"/>
          <w:szCs w:val="21"/>
          <w:lang w:val="en-US" w:eastAsia="zh-CN"/>
        </w:rPr>
        <w:t xml:space="preserve"> </w:t>
      </w:r>
      <w:r>
        <w:rPr>
          <w:rFonts w:hint="default" w:ascii="微软雅黑" w:hAnsi="微软雅黑" w:eastAsia="微软雅黑" w:cs="等线"/>
          <w:szCs w:val="21"/>
          <w:lang w:val="en-US" w:eastAsia="zh-CN"/>
        </w:rPr>
        <w:t>03:44:32&amp;latStr=44.4013042&amp;lngStr=84.7589754&amp;speedStr=0&amp;course=</w:t>
      </w:r>
      <w:r>
        <w:rPr>
          <w:rFonts w:hint="eastAsia" w:ascii="微软雅黑" w:hAnsi="微软雅黑" w:eastAsia="微软雅黑" w:cs="等线"/>
          <w:szCs w:val="21"/>
          <w:lang w:val="en-US" w:eastAsia="zh-CN"/>
        </w:rPr>
        <w:t>99</w:t>
      </w:r>
      <w:r>
        <w:rPr>
          <w:rFonts w:hint="default" w:ascii="微软雅黑" w:hAnsi="微软雅黑" w:eastAsia="微软雅黑" w:cs="等线"/>
          <w:szCs w:val="21"/>
          <w:lang w:val="en-US" w:eastAsia="zh-CN"/>
        </w:rPr>
        <w:t>&amp;dataContext=&amp;distance=0&amp;</w:t>
      </w:r>
      <w:r>
        <w:rPr>
          <w:rFonts w:hint="eastAsia" w:ascii="微软雅黑" w:hAnsi="微软雅黑" w:eastAsia="微软雅黑" w:cs="等线"/>
          <w:szCs w:val="21"/>
          <w:lang w:val="en-US" w:eastAsia="zh-CN"/>
        </w:rPr>
        <w:t>type</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 xml:space="preserve">3 </w:t>
      </w:r>
      <w:r>
        <w:rPr>
          <w:rFonts w:hint="default" w:ascii="微软雅黑" w:hAnsi="微软雅黑" w:eastAsia="微软雅黑" w:cs="等线"/>
          <w:szCs w:val="21"/>
          <w:lang w:val="en-US" w:eastAsia="zh-CN"/>
        </w:rPr>
        <w:t xml:space="preserve">url </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"http://bone-developer-edition.ap5.force.com/services/apexrest/iot"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http://bone-developer-edition.ap5.force.com/services/apexrest/iot</w:t>
      </w:r>
      <w:r>
        <w:rPr>
          <w:rFonts w:hint="default" w:ascii="微软雅黑" w:hAnsi="微软雅黑" w:eastAsia="微软雅黑" w:cs="等线"/>
          <w:szCs w:val="21"/>
          <w:lang w:val="en-US" w:eastAsia="zh-CN"/>
        </w:rPr>
        <w:fldChar w:fldCharType="end"/>
      </w:r>
    </w:p>
    <w:p w14:paraId="39B3C2FB">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B0FE45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C133A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2147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92402C">
            <w:pPr>
              <w:rPr>
                <w:rFonts w:hint="default"/>
                <w:lang w:val="en-US" w:eastAsia="zh-CN"/>
              </w:rPr>
            </w:pPr>
            <w:r>
              <w:rPr>
                <w:rFonts w:hint="eastAsia"/>
              </w:rPr>
              <w:t>数据推送的utc时间</w:t>
            </w:r>
          </w:p>
        </w:tc>
      </w:tr>
      <w:tr w14:paraId="31A8057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A6E5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B6462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C0A1C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55B839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546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208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7A74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基站定位</w:t>
            </w:r>
            <w:r>
              <w:rPr>
                <w:rFonts w:hint="eastAsia" w:ascii="微软雅黑" w:hAnsi="微软雅黑" w:eastAsia="微软雅黑" w:cs="等线"/>
                <w:szCs w:val="21"/>
              </w:rPr>
              <w:t>数据</w:t>
            </w:r>
          </w:p>
        </w:tc>
      </w:tr>
      <w:tr w14:paraId="76D6C18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934E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A2868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A3E5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Gps维度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3522C70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37AE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0832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F10B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WGS84坐标系</w:t>
            </w:r>
            <w:r>
              <w:rPr>
                <w:rFonts w:hint="eastAsia" w:ascii="微软雅黑" w:hAnsi="微软雅黑" w:eastAsia="微软雅黑" w:cs="等线"/>
                <w:szCs w:val="21"/>
                <w:lang w:eastAsia="zh-CN"/>
              </w:rPr>
              <w:t>）</w:t>
            </w:r>
          </w:p>
        </w:tc>
      </w:tr>
      <w:tr w14:paraId="2A9B2F2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328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CC39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3AA4F6A">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设备传的为0所以固定为0</w:t>
            </w:r>
          </w:p>
        </w:tc>
      </w:tr>
      <w:tr w14:paraId="653193D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13FF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FFA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5A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047DB70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0A77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42E5B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563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r w14:paraId="65FBCE4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AFEFACE">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B6982B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6D935D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定位类型默认为99--表示基站定位解析的经纬度（WGS84坐标系）</w:t>
            </w:r>
          </w:p>
        </w:tc>
      </w:tr>
    </w:tbl>
    <w:p w14:paraId="68E6E0C6">
      <w:pPr>
        <w:spacing w:beforeLines="50" w:line="0" w:lineRule="atLeast"/>
        <w:rPr>
          <w:rFonts w:ascii="微软雅黑" w:hAnsi="微软雅黑" w:eastAsia="微软雅黑" w:cs="等线"/>
          <w:color w:val="FF0000"/>
          <w:szCs w:val="21"/>
        </w:rPr>
      </w:pPr>
      <w:r>
        <w:rPr>
          <w:rFonts w:hint="eastAsia" w:ascii="微软雅黑" w:hAnsi="微软雅黑" w:eastAsia="微软雅黑" w:cs="等线"/>
          <w:color w:val="FF0000"/>
          <w:szCs w:val="21"/>
        </w:rPr>
        <w:t>注明：NBIOT设备基站LBS定位模式暂时不支持。国内NBIOT设备LBS采用DOA模式，用户需要从运营商平台获取LBS定位数据。中国电信每次定位都需要收取费用，目前是0.1元/条。</w:t>
      </w:r>
    </w:p>
    <w:p w14:paraId="00D3B69C">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color w:val="FF0000"/>
          <w:szCs w:val="21"/>
        </w:rPr>
        <w:t>具体请咨询欧孚相关人员。</w:t>
      </w:r>
    </w:p>
    <w:p w14:paraId="5D4E3D61">
      <w:pPr>
        <w:spacing w:beforeLines="50" w:line="0" w:lineRule="atLeast"/>
        <w:rPr>
          <w:rFonts w:hint="eastAsia" w:ascii="微软雅黑" w:hAnsi="微软雅黑" w:eastAsia="微软雅黑" w:cs="等线"/>
          <w:color w:val="FF0000"/>
          <w:szCs w:val="21"/>
        </w:rPr>
      </w:pPr>
    </w:p>
    <w:p w14:paraId="6730A43C">
      <w:pPr>
        <w:pStyle w:val="4"/>
        <w:spacing w:before="0" w:after="0" w:line="240" w:lineRule="auto"/>
        <w:rPr>
          <w:rFonts w:hint="eastAsia" w:ascii="微软雅黑" w:hAnsi="微软雅黑" w:eastAsia="微软雅黑"/>
          <w:sz w:val="28"/>
          <w:szCs w:val="28"/>
          <w:lang w:val="en-US" w:eastAsia="zh-CN"/>
        </w:rPr>
      </w:pPr>
      <w:bookmarkStart w:id="35" w:name="_Toc2975"/>
      <w:r>
        <w:rPr>
          <w:rFonts w:hint="eastAsia" w:ascii="微软雅黑" w:hAnsi="微软雅黑" w:eastAsia="微软雅黑"/>
          <w:sz w:val="28"/>
          <w:szCs w:val="28"/>
          <w:lang w:val="en-US" w:eastAsia="zh-CN"/>
        </w:rPr>
        <w:t>2.4.5 UWB定位（type=160）</w:t>
      </w:r>
      <w:bookmarkEnd w:id="35"/>
    </w:p>
    <w:p w14:paraId="55D8EB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7E5C9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DDA7FAB">
      <w:pPr>
        <w:spacing w:beforeLines="50" w:line="0" w:lineRule="atLeast"/>
        <w:rPr>
          <w:rFonts w:hint="eastAsia" w:ascii="微软雅黑" w:hAnsi="微软雅黑" w:eastAsia="微软雅黑" w:cs="等线"/>
          <w:b/>
          <w:szCs w:val="21"/>
        </w:rPr>
      </w:pPr>
      <w:r>
        <w:rPr>
          <w:rFonts w:hint="eastAsia" w:ascii="微软雅黑" w:hAnsi="微软雅黑" w:eastAsia="微软雅黑" w:cs="等线"/>
          <w:b/>
          <w:szCs w:val="21"/>
        </w:rPr>
        <w:t>数据样例：</w:t>
      </w:r>
    </w:p>
    <w:p w14:paraId="5448CD5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IMEI=864536079578959</w:t>
      </w:r>
    </w:p>
    <w:p w14:paraId="230B4831">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&amp;BTUtcTime=2024-12-21 03:45:41</w:t>
      </w:r>
    </w:p>
    <w:p w14:paraId="4AD5CDE5">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&amp;UWBDes=00000538@229@2024-12-21 03:45:41|03000039@241@2024-12-21 03:45:41|00000632@432@2024-12-21 03:45:41|0000052B@486@2024-12-21 03:45:41|</w:t>
      </w:r>
    </w:p>
    <w:p w14:paraId="1F941FA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&amp;type=160</w:t>
      </w:r>
    </w:p>
    <w:p w14:paraId="44DA048C">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示例：</w:t>
      </w:r>
      <w:r>
        <w:rPr>
          <w:rFonts w:hint="default" w:ascii="微软雅黑" w:hAnsi="微软雅黑" w:eastAsia="微软雅黑" w:cs="等线"/>
          <w:b w:val="0"/>
          <w:bCs/>
          <w:szCs w:val="21"/>
          <w:lang w:val="en-US" w:eastAsia="zh-CN"/>
        </w:rPr>
        <w:t>00000538@229@2024-12-21 03:45:41|03000039@241@2024-12-21 03:45:41|00000632@432@2024-12-21 03:45:41|0000052B@486@2024-12-21 03:45:41|</w:t>
      </w:r>
    </w:p>
    <w:p w14:paraId="3705C03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00000538</w:t>
      </w:r>
      <w:r>
        <w:rPr>
          <w:rFonts w:hint="eastAsia" w:ascii="微软雅黑" w:hAnsi="微软雅黑" w:eastAsia="微软雅黑" w:cs="等线"/>
          <w:b w:val="0"/>
          <w:bCs/>
          <w:szCs w:val="21"/>
          <w:lang w:val="en-US" w:eastAsia="zh-CN"/>
        </w:rPr>
        <w:t>；距离：229厘米；上报时间：</w:t>
      </w:r>
      <w:r>
        <w:rPr>
          <w:rFonts w:hint="default" w:ascii="微软雅黑" w:hAnsi="微软雅黑" w:eastAsia="微软雅黑" w:cs="等线"/>
          <w:b w:val="0"/>
          <w:bCs/>
          <w:szCs w:val="21"/>
          <w:lang w:val="en-US" w:eastAsia="zh-CN"/>
        </w:rPr>
        <w:t>2024-12-21 03:45:41</w:t>
      </w:r>
    </w:p>
    <w:p w14:paraId="3E1C77E1">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03000039</w:t>
      </w:r>
      <w:r>
        <w:rPr>
          <w:rFonts w:hint="eastAsia" w:ascii="微软雅黑" w:hAnsi="微软雅黑" w:eastAsia="微软雅黑" w:cs="等线"/>
          <w:b w:val="0"/>
          <w:bCs/>
          <w:szCs w:val="21"/>
          <w:lang w:val="en-US" w:eastAsia="zh-CN"/>
        </w:rPr>
        <w:t>；距离：</w:t>
      </w:r>
      <w:r>
        <w:rPr>
          <w:rFonts w:hint="default" w:ascii="微软雅黑" w:hAnsi="微软雅黑" w:eastAsia="微软雅黑" w:cs="等线"/>
          <w:b w:val="0"/>
          <w:bCs/>
          <w:szCs w:val="21"/>
          <w:lang w:val="en-US" w:eastAsia="zh-CN"/>
        </w:rPr>
        <w:t>241</w:t>
      </w:r>
      <w:r>
        <w:rPr>
          <w:rFonts w:hint="eastAsia" w:ascii="微软雅黑" w:hAnsi="微软雅黑" w:eastAsia="微软雅黑" w:cs="等线"/>
          <w:b w:val="0"/>
          <w:bCs/>
          <w:szCs w:val="21"/>
          <w:lang w:val="en-US" w:eastAsia="zh-CN"/>
        </w:rPr>
        <w:t>厘米；上报时间：</w:t>
      </w:r>
      <w:r>
        <w:rPr>
          <w:rFonts w:hint="default" w:ascii="微软雅黑" w:hAnsi="微软雅黑" w:eastAsia="微软雅黑" w:cs="等线"/>
          <w:b w:val="0"/>
          <w:bCs/>
          <w:szCs w:val="21"/>
          <w:lang w:val="en-US" w:eastAsia="zh-CN"/>
        </w:rPr>
        <w:t>2024-12-21 03:45:41</w:t>
      </w:r>
    </w:p>
    <w:p w14:paraId="6052C5B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00000632</w:t>
      </w:r>
      <w:r>
        <w:rPr>
          <w:rFonts w:hint="eastAsia" w:ascii="微软雅黑" w:hAnsi="微软雅黑" w:eastAsia="微软雅黑" w:cs="等线"/>
          <w:b w:val="0"/>
          <w:bCs/>
          <w:szCs w:val="21"/>
          <w:lang w:val="en-US" w:eastAsia="zh-CN"/>
        </w:rPr>
        <w:t>；距离：</w:t>
      </w:r>
      <w:r>
        <w:rPr>
          <w:rFonts w:hint="default" w:ascii="微软雅黑" w:hAnsi="微软雅黑" w:eastAsia="微软雅黑" w:cs="等线"/>
          <w:b w:val="0"/>
          <w:bCs/>
          <w:szCs w:val="21"/>
          <w:lang w:val="en-US" w:eastAsia="zh-CN"/>
        </w:rPr>
        <w:t>432</w:t>
      </w:r>
      <w:r>
        <w:rPr>
          <w:rFonts w:hint="eastAsia" w:ascii="微软雅黑" w:hAnsi="微软雅黑" w:eastAsia="微软雅黑" w:cs="等线"/>
          <w:b w:val="0"/>
          <w:bCs/>
          <w:szCs w:val="21"/>
          <w:lang w:val="en-US" w:eastAsia="zh-CN"/>
        </w:rPr>
        <w:t>厘米；上报时间：</w:t>
      </w:r>
      <w:r>
        <w:rPr>
          <w:rFonts w:hint="default" w:ascii="微软雅黑" w:hAnsi="微软雅黑" w:eastAsia="微软雅黑" w:cs="等线"/>
          <w:b w:val="0"/>
          <w:bCs/>
          <w:szCs w:val="21"/>
          <w:lang w:val="en-US" w:eastAsia="zh-CN"/>
        </w:rPr>
        <w:t>2024-12-21 03:45:41</w:t>
      </w:r>
    </w:p>
    <w:p w14:paraId="26E44CD6">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uwb信标id:</w:t>
      </w:r>
      <w:r>
        <w:rPr>
          <w:rFonts w:hint="default" w:ascii="微软雅黑" w:hAnsi="微软雅黑" w:eastAsia="微软雅黑" w:cs="等线"/>
          <w:b w:val="0"/>
          <w:bCs/>
          <w:szCs w:val="21"/>
          <w:lang w:val="en-US" w:eastAsia="zh-CN"/>
        </w:rPr>
        <w:t>0000052B</w:t>
      </w:r>
      <w:r>
        <w:rPr>
          <w:rFonts w:hint="eastAsia" w:ascii="微软雅黑" w:hAnsi="微软雅黑" w:eastAsia="微软雅黑" w:cs="等线"/>
          <w:b w:val="0"/>
          <w:bCs/>
          <w:szCs w:val="21"/>
          <w:lang w:val="en-US" w:eastAsia="zh-CN"/>
        </w:rPr>
        <w:t>；距离：</w:t>
      </w:r>
      <w:r>
        <w:rPr>
          <w:rFonts w:hint="default" w:ascii="微软雅黑" w:hAnsi="微软雅黑" w:eastAsia="微软雅黑" w:cs="等线"/>
          <w:b w:val="0"/>
          <w:bCs/>
          <w:szCs w:val="21"/>
          <w:lang w:val="en-US" w:eastAsia="zh-CN"/>
        </w:rPr>
        <w:t>486</w:t>
      </w:r>
      <w:r>
        <w:rPr>
          <w:rFonts w:hint="eastAsia" w:ascii="微软雅黑" w:hAnsi="微软雅黑" w:eastAsia="微软雅黑" w:cs="等线"/>
          <w:b w:val="0"/>
          <w:bCs/>
          <w:szCs w:val="21"/>
          <w:lang w:val="en-US" w:eastAsia="zh-CN"/>
        </w:rPr>
        <w:t>厘米；上报时间：</w:t>
      </w:r>
      <w:r>
        <w:rPr>
          <w:rFonts w:hint="default" w:ascii="微软雅黑" w:hAnsi="微软雅黑" w:eastAsia="微软雅黑" w:cs="等线"/>
          <w:b w:val="0"/>
          <w:bCs/>
          <w:szCs w:val="21"/>
          <w:lang w:val="en-US" w:eastAsia="zh-CN"/>
        </w:rPr>
        <w:t>2024-12-21 03:45:41</w:t>
      </w:r>
    </w:p>
    <w:p w14:paraId="2DD22247">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p>
    <w:p w14:paraId="35E4F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3347"/>
      </w:tblGrid>
      <w:tr w14:paraId="05AA397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30F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C7C7F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AE1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754E8D66">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FE233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DF3B9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81FB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D0C7B7">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467E47">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8F8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829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ascii="微软雅黑" w:hAnsi="微软雅黑" w:eastAsia="微软雅黑" w:cs="等线"/>
                <w:szCs w:val="21"/>
              </w:rPr>
              <w:t xml:space="preserve"> 10:02:40)</w:t>
            </w:r>
          </w:p>
        </w:tc>
      </w:tr>
      <w:tr w14:paraId="7B4B96C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A6106E">
            <w:pPr>
              <w:spacing w:beforeLines="50" w:line="0" w:lineRule="atLeast"/>
              <w:rPr>
                <w:rFonts w:ascii="微软雅黑" w:hAnsi="微软雅黑" w:eastAsia="微软雅黑" w:cs="等线"/>
                <w:szCs w:val="21"/>
              </w:rPr>
            </w:pPr>
            <w:r>
              <w:rPr>
                <w:i w:val="0"/>
                <w:iCs w:val="0"/>
                <w:caps w:val="0"/>
                <w:color w:val="000000"/>
                <w:spacing w:val="0"/>
              </w:rPr>
              <w:t>UWBDes</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1298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CA9D7F">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上报UWB定位信息，时间戳为utc时间</w:t>
            </w:r>
          </w:p>
          <w:p w14:paraId="706942E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uwb信标id@距离(厘米)@时间</w:t>
            </w:r>
          </w:p>
        </w:tc>
      </w:tr>
      <w:tr w14:paraId="3510B96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01D8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4A5B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F9F5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160</w:t>
            </w:r>
            <w:r>
              <w:rPr>
                <w:rFonts w:hint="eastAsia" w:ascii="微软雅黑" w:hAnsi="微软雅黑" w:eastAsia="微软雅黑" w:cs="等线"/>
                <w:szCs w:val="21"/>
              </w:rPr>
              <w:t>代表</w:t>
            </w:r>
            <w:r>
              <w:rPr>
                <w:rFonts w:hint="eastAsia" w:ascii="微软雅黑" w:hAnsi="微软雅黑" w:eastAsia="微软雅黑" w:cs="等线"/>
                <w:szCs w:val="21"/>
                <w:lang w:val="en-US" w:eastAsia="zh-CN"/>
              </w:rPr>
              <w:t>UWB定位</w:t>
            </w:r>
            <w:r>
              <w:rPr>
                <w:rFonts w:hint="eastAsia" w:ascii="微软雅黑" w:hAnsi="微软雅黑" w:eastAsia="微软雅黑" w:cs="等线"/>
                <w:szCs w:val="21"/>
              </w:rPr>
              <w:t>数据类型值</w:t>
            </w:r>
          </w:p>
          <w:p w14:paraId="3945C73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目前推送只支持分钟级</w:t>
            </w:r>
          </w:p>
        </w:tc>
      </w:tr>
    </w:tbl>
    <w:p w14:paraId="29F410CB">
      <w:pPr>
        <w:spacing w:before="0" w:after="0" w:line="240" w:lineRule="auto"/>
        <w:outlineLvl w:val="9"/>
        <w:rPr>
          <w:rFonts w:ascii="微软雅黑" w:hAnsi="微软雅黑" w:eastAsia="微软雅黑"/>
          <w:sz w:val="28"/>
          <w:szCs w:val="28"/>
        </w:rPr>
      </w:pPr>
    </w:p>
    <w:p w14:paraId="2E8EF6B7">
      <w:pPr>
        <w:pStyle w:val="3"/>
        <w:spacing w:before="0" w:after="0" w:line="240" w:lineRule="auto"/>
        <w:outlineLvl w:val="1"/>
        <w:rPr>
          <w:rFonts w:hint="default" w:ascii="微软雅黑" w:hAnsi="微软雅黑" w:eastAsia="微软雅黑"/>
          <w:sz w:val="28"/>
          <w:szCs w:val="28"/>
          <w:lang w:val="en-US" w:eastAsia="zh-CN"/>
        </w:rPr>
      </w:pPr>
      <w:bookmarkStart w:id="36" w:name="_Toc12990"/>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特殊推送-特殊设备或版本支持</w:t>
      </w:r>
      <w:bookmarkEnd w:id="36"/>
    </w:p>
    <w:p w14:paraId="117AB2B8">
      <w:pPr>
        <w:pStyle w:val="4"/>
        <w:spacing w:before="0" w:after="0" w:line="240" w:lineRule="auto"/>
        <w:rPr>
          <w:rFonts w:ascii="微软雅黑" w:hAnsi="微软雅黑" w:eastAsia="微软雅黑"/>
          <w:sz w:val="28"/>
          <w:szCs w:val="28"/>
        </w:rPr>
      </w:pPr>
      <w:bookmarkStart w:id="37" w:name="_Toc16716"/>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防拆手环（佩戴/摘除，开锁，表带破坏等报警</w:t>
      </w:r>
      <w:r>
        <w:rPr>
          <w:rFonts w:hint="eastAsia" w:ascii="微软雅黑" w:hAnsi="微软雅黑" w:eastAsia="微软雅黑"/>
          <w:sz w:val="28"/>
          <w:szCs w:val="28"/>
          <w:lang w:val="en-US" w:eastAsia="zh-CN"/>
        </w:rPr>
        <w:t>-防拆手环特有</w:t>
      </w:r>
      <w:r>
        <w:rPr>
          <w:rFonts w:hint="eastAsia" w:ascii="微软雅黑" w:hAnsi="微软雅黑" w:eastAsia="微软雅黑"/>
          <w:sz w:val="28"/>
          <w:szCs w:val="28"/>
        </w:rPr>
        <w:t>）</w:t>
      </w:r>
      <w:bookmarkEnd w:id="37"/>
    </w:p>
    <w:p w14:paraId="209433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A722D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BTUtcTime时间格式:yyyy-MM-dd HH:mm:ss</w:t>
      </w:r>
    </w:p>
    <w:p w14:paraId="2394AE7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10:02:40&amp;IMEI=863137002297055&amp;AlertInfo=19&amp;</w:t>
      </w:r>
      <w:r>
        <w:rPr>
          <w:rFonts w:hint="eastAsia" w:ascii="微软雅黑" w:hAnsi="微软雅黑" w:eastAsia="微软雅黑" w:cs="等线"/>
          <w:szCs w:val="21"/>
          <w:lang w:eastAsia="zh-CN"/>
        </w:rPr>
        <w:t>type</w:t>
      </w:r>
      <w:r>
        <w:rPr>
          <w:rFonts w:hint="eastAsia" w:ascii="微软雅黑" w:hAnsi="微软雅黑" w:eastAsia="微软雅黑" w:cs="等线"/>
          <w:szCs w:val="21"/>
        </w:rPr>
        <w:t>=57</w:t>
      </w:r>
    </w:p>
    <w:p w14:paraId="42933B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50C3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57代表是佩戴，21是摘除</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38 锁打开 39 表带破坏</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17B7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19是佩戴 65 是摘除</w:t>
            </w:r>
          </w:p>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140 是锁打开 141 是表带破坏</w:t>
            </w:r>
          </w:p>
        </w:tc>
      </w:tr>
    </w:tbl>
    <w:p w14:paraId="7831719C">
      <w:pPr>
        <w:pStyle w:val="4"/>
        <w:spacing w:before="0" w:after="0" w:line="240" w:lineRule="auto"/>
        <w:rPr>
          <w:rFonts w:hint="eastAsia" w:ascii="微软雅黑" w:hAnsi="微软雅黑" w:eastAsia="微软雅黑"/>
          <w:sz w:val="28"/>
          <w:szCs w:val="28"/>
          <w:lang w:eastAsia="zh-CN"/>
        </w:rPr>
      </w:pPr>
      <w:bookmarkStart w:id="38" w:name="_Toc18129"/>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5.2</w:t>
      </w:r>
      <w:r>
        <w:rPr>
          <w:rFonts w:hint="eastAsia" w:ascii="微软雅黑" w:hAnsi="微软雅黑" w:eastAsia="微软雅黑"/>
          <w:sz w:val="28"/>
          <w:szCs w:val="28"/>
        </w:rPr>
        <w:t>休眠进入 休眠退出 园区进出 无信号</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(type=51)</w:t>
      </w:r>
      <w:bookmarkEnd w:id="38"/>
    </w:p>
    <w:p w14:paraId="64DEA3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4769CBC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type</w:t>
      </w:r>
      <w:r>
        <w:rPr>
          <w:rFonts w:ascii="微软雅黑" w:hAnsi="微软雅黑" w:eastAsia="微软雅黑" w:cs="等线"/>
          <w:szCs w:val="21"/>
        </w:rPr>
        <w:t>=51</w:t>
      </w:r>
    </w:p>
    <w:p w14:paraId="2AA855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F6CC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1 </w:t>
            </w:r>
            <w:r>
              <w:rPr>
                <w:rFonts w:hint="eastAsia" w:ascii="微软雅黑" w:hAnsi="微软雅黑" w:eastAsia="微软雅黑" w:cs="等线"/>
                <w:szCs w:val="21"/>
              </w:rPr>
              <w:t xml:space="preserve">代表休眠进入 </w:t>
            </w:r>
            <w:r>
              <w:rPr>
                <w:rFonts w:ascii="微软雅黑" w:hAnsi="微软雅黑" w:eastAsia="微软雅黑" w:cs="等线"/>
                <w:szCs w:val="21"/>
              </w:rPr>
              <w:t xml:space="preserve">52 </w:t>
            </w:r>
            <w:r>
              <w:rPr>
                <w:rFonts w:hint="eastAsia" w:ascii="微软雅黑" w:hAnsi="微软雅黑" w:eastAsia="微软雅黑" w:cs="等线"/>
                <w:szCs w:val="21"/>
              </w:rPr>
              <w:t>休眠退出</w:t>
            </w:r>
          </w:p>
          <w:p w14:paraId="258E1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7 </w:t>
            </w:r>
            <w:r>
              <w:rPr>
                <w:rFonts w:hint="eastAsia" w:ascii="微软雅黑" w:hAnsi="微软雅黑" w:eastAsia="微软雅黑" w:cs="等线"/>
                <w:szCs w:val="21"/>
              </w:rPr>
              <w:t xml:space="preserve">进入园区 </w:t>
            </w:r>
            <w:r>
              <w:rPr>
                <w:rFonts w:ascii="微软雅黑" w:hAnsi="微软雅黑" w:eastAsia="微软雅黑" w:cs="等线"/>
                <w:szCs w:val="21"/>
              </w:rPr>
              <w:t xml:space="preserve">58 </w:t>
            </w:r>
            <w:r>
              <w:rPr>
                <w:rFonts w:hint="eastAsia" w:ascii="微软雅黑" w:hAnsi="微软雅黑" w:eastAsia="微软雅黑" w:cs="等线"/>
                <w:szCs w:val="21"/>
              </w:rPr>
              <w:t>出园区</w:t>
            </w:r>
          </w:p>
          <w:p w14:paraId="692F76EF">
            <w:pPr>
              <w:spacing w:beforeLines="50" w:line="0" w:lineRule="atLeast"/>
              <w:rPr>
                <w:rFonts w:ascii="微软雅黑" w:hAnsi="微软雅黑" w:eastAsia="微软雅黑" w:cs="等线"/>
                <w:szCs w:val="21"/>
              </w:rPr>
            </w:pPr>
            <w:r>
              <w:rPr>
                <w:rFonts w:ascii="微软雅黑" w:hAnsi="微软雅黑" w:eastAsia="微软雅黑" w:cs="等线"/>
                <w:szCs w:val="21"/>
              </w:rPr>
              <w:t xml:space="preserve">91 </w:t>
            </w:r>
            <w:r>
              <w:rPr>
                <w:rFonts w:hint="eastAsia" w:ascii="微软雅黑" w:hAnsi="微软雅黑" w:eastAsia="微软雅黑" w:cs="等线"/>
                <w:szCs w:val="21"/>
              </w:rPr>
              <w:t>无信号</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w:t>
            </w:r>
            <w:r>
              <w:rPr>
                <w:rFonts w:hint="eastAsia" w:ascii="微软雅黑" w:hAnsi="微软雅黑" w:eastAsia="微软雅黑" w:cs="等线"/>
                <w:szCs w:val="21"/>
                <w:lang w:eastAsia="zh-CN"/>
              </w:rPr>
              <w:t>type</w:t>
            </w:r>
            <w:r>
              <w:rPr>
                <w:rFonts w:ascii="微软雅黑" w:hAnsi="微软雅黑" w:eastAsia="微软雅黑" w:cs="等线"/>
                <w:szCs w:val="21"/>
              </w:rPr>
              <w:t>=</w:t>
            </w:r>
            <w:r>
              <w:rPr>
                <w:rFonts w:hint="eastAsia" w:ascii="微软雅黑" w:hAnsi="微软雅黑" w:eastAsia="微软雅黑" w:cs="等线"/>
                <w:szCs w:val="21"/>
              </w:rPr>
              <w:t>91才有）</w:t>
            </w:r>
          </w:p>
        </w:tc>
      </w:tr>
    </w:tbl>
    <w:p w14:paraId="637598BB">
      <w:pPr>
        <w:pStyle w:val="4"/>
        <w:spacing w:before="0" w:after="0" w:line="240" w:lineRule="auto"/>
        <w:rPr>
          <w:rFonts w:hint="eastAsia" w:ascii="微软雅黑" w:hAnsi="微软雅黑" w:eastAsia="微软雅黑"/>
          <w:sz w:val="28"/>
          <w:szCs w:val="28"/>
          <w:lang w:eastAsia="zh-CN"/>
        </w:rPr>
      </w:pPr>
      <w:bookmarkStart w:id="39" w:name="_Toc1123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5.3</w:t>
      </w:r>
      <w:r>
        <w:rPr>
          <w:rFonts w:hint="eastAsia" w:ascii="微软雅黑" w:hAnsi="微软雅黑" w:eastAsia="微软雅黑"/>
          <w:sz w:val="28"/>
          <w:szCs w:val="28"/>
        </w:rPr>
        <w:t>签到</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(type=24)</w:t>
      </w:r>
      <w:bookmarkEnd w:id="39"/>
    </w:p>
    <w:p w14:paraId="2A6301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DE8A8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2C8D3CF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=24</w:t>
      </w:r>
    </w:p>
    <w:p w14:paraId="4FCC55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5A150F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24代表是签到</w:t>
            </w:r>
          </w:p>
        </w:tc>
      </w:tr>
    </w:tbl>
    <w:p w14:paraId="568CB727">
      <w:pPr>
        <w:pStyle w:val="4"/>
        <w:spacing w:before="0" w:after="0" w:line="240" w:lineRule="auto"/>
        <w:rPr>
          <w:rFonts w:hint="eastAsia" w:ascii="微软雅黑" w:hAnsi="微软雅黑" w:eastAsia="微软雅黑"/>
          <w:sz w:val="28"/>
          <w:szCs w:val="28"/>
          <w:lang w:eastAsia="zh-CN"/>
        </w:rPr>
      </w:pPr>
      <w:bookmarkStart w:id="40" w:name="_Toc16454"/>
      <w:r>
        <w:rPr>
          <w:rFonts w:ascii="微软雅黑" w:hAnsi="微软雅黑" w:eastAsia="微软雅黑"/>
          <w:sz w:val="28"/>
          <w:szCs w:val="28"/>
        </w:rPr>
        <w:t>2.</w:t>
      </w:r>
      <w:r>
        <w:rPr>
          <w:rFonts w:hint="eastAsia" w:ascii="微软雅黑" w:hAnsi="微软雅黑" w:eastAsia="微软雅黑"/>
          <w:sz w:val="28"/>
          <w:szCs w:val="28"/>
          <w:lang w:val="en-US" w:eastAsia="zh-CN"/>
        </w:rPr>
        <w:t>5.4</w:t>
      </w:r>
      <w:r>
        <w:rPr>
          <w:rFonts w:hint="eastAsia" w:ascii="微软雅黑" w:hAnsi="微软雅黑" w:eastAsia="微软雅黑"/>
          <w:sz w:val="28"/>
          <w:szCs w:val="28"/>
        </w:rPr>
        <w:t>签退</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r>
        <w:rPr>
          <w:rFonts w:hint="eastAsia" w:ascii="微软雅黑" w:hAnsi="微软雅黑" w:eastAsia="微软雅黑" w:cs="宋体"/>
          <w:sz w:val="28"/>
          <w:szCs w:val="28"/>
          <w:lang w:val="en-US" w:eastAsia="zh-CN"/>
        </w:rPr>
        <w:t>(type=25)</w:t>
      </w:r>
      <w:bookmarkEnd w:id="40"/>
    </w:p>
    <w:p w14:paraId="38B6F65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25EE30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BTUtcTime时间格式:</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或yyyy/MM/dd HH:mm:ss</w:t>
      </w:r>
    </w:p>
    <w:p w14:paraId="31E796A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A29F2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=25</w:t>
      </w:r>
    </w:p>
    <w:p w14:paraId="36939D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70A2CE18">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4749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93F78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A06E2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55DC573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347A4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3C4E7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7B38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A51561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2F5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8A18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77FFE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25代表是签退</w:t>
            </w:r>
          </w:p>
        </w:tc>
      </w:tr>
    </w:tbl>
    <w:p w14:paraId="3447FECA">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28"/>
          <w:szCs w:val="28"/>
          <w:lang w:val="en-US" w:eastAsia="zh-CN"/>
        </w:rPr>
      </w:pPr>
      <w:bookmarkStart w:id="41" w:name="_Toc2826"/>
      <w:r>
        <w:rPr>
          <w:rFonts w:hint="eastAsia" w:ascii="微软雅黑" w:hAnsi="微软雅黑" w:eastAsia="微软雅黑"/>
          <w:sz w:val="28"/>
          <w:szCs w:val="28"/>
          <w:lang w:val="en-US" w:eastAsia="zh-CN"/>
        </w:rPr>
        <w:t>2.6 平台功能推送</w:t>
      </w:r>
      <w:bookmarkEnd w:id="41"/>
    </w:p>
    <w:p w14:paraId="2CAB425C">
      <w:pPr>
        <w:pStyle w:val="4"/>
        <w:spacing w:before="0" w:after="0" w:line="240" w:lineRule="auto"/>
        <w:rPr>
          <w:rFonts w:hint="default" w:ascii="微软雅黑" w:hAnsi="微软雅黑" w:eastAsia="微软雅黑"/>
          <w:sz w:val="28"/>
          <w:szCs w:val="28"/>
          <w:lang w:val="en-US" w:eastAsia="zh-CN"/>
        </w:rPr>
      </w:pPr>
      <w:bookmarkStart w:id="42" w:name="_Toc1428"/>
      <w:bookmarkStart w:id="43" w:name="_Toc23258"/>
      <w:r>
        <w:rPr>
          <w:rFonts w:hint="eastAsia" w:ascii="微软雅黑" w:hAnsi="微软雅黑" w:eastAsia="微软雅黑"/>
          <w:sz w:val="28"/>
          <w:szCs w:val="28"/>
          <w:lang w:val="en-US" w:eastAsia="zh-CN"/>
        </w:rPr>
        <w:t>2.6.1围栏报警推送</w:t>
      </w:r>
      <w:bookmarkEnd w:id="42"/>
      <w:r>
        <w:rPr>
          <w:rFonts w:hint="eastAsia" w:ascii="微软雅黑" w:hAnsi="微软雅黑" w:eastAsia="微软雅黑" w:cs="宋体"/>
          <w:sz w:val="28"/>
          <w:szCs w:val="28"/>
          <w:lang w:val="en-US" w:eastAsia="zh-CN"/>
        </w:rPr>
        <w:t>(type=1)</w:t>
      </w:r>
      <w:bookmarkEnd w:id="43"/>
    </w:p>
    <w:p w14:paraId="1823A6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280E8FF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type</w:t>
      </w:r>
      <w:r>
        <w:rPr>
          <w:rFonts w:ascii="微软雅黑" w:hAnsi="微软雅黑" w:eastAsia="微软雅黑" w:cs="等线"/>
          <w:szCs w:val="21"/>
        </w:rPr>
        <w:t>=</w:t>
      </w:r>
      <w:r>
        <w:rPr>
          <w:rFonts w:hint="eastAsia" w:ascii="微软雅黑" w:hAnsi="微软雅黑" w:eastAsia="微软雅黑" w:cs="等线"/>
          <w:szCs w:val="21"/>
          <w:lang w:val="en-US" w:eastAsia="zh-CN"/>
        </w:rPr>
        <w:t>1&amp;Fenceid=11@Fencename=围栏1@Status=entry</w:t>
      </w:r>
    </w:p>
    <w:p w14:paraId="53FFE7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等线"/>
                <w:szCs w:val="21"/>
                <w:lang w:eastAsia="zh-CN"/>
              </w:rPr>
              <w:t>2018</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05</w:t>
            </w:r>
            <w:r>
              <w:rPr>
                <w:rFonts w:hint="eastAsia" w:ascii="微软雅黑" w:hAnsi="微软雅黑" w:eastAsia="微软雅黑" w:cs="等线"/>
                <w:szCs w:val="21"/>
                <w:lang w:val="en-US" w:eastAsia="zh-CN"/>
              </w:rPr>
              <w:t>-</w:t>
            </w:r>
            <w:r>
              <w:rPr>
                <w:rFonts w:hint="eastAsia" w:ascii="微软雅黑" w:hAnsi="微软雅黑" w:eastAsia="微软雅黑" w:cs="等线"/>
                <w:szCs w:val="21"/>
                <w:lang w:eastAsia="zh-CN"/>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代表进围栏，2代表出围栏</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设备报警信息</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围栏名称</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围栏状态 entry 进(围栏内)，out 出（围栏外）</w:t>
            </w:r>
          </w:p>
        </w:tc>
      </w:tr>
    </w:tbl>
    <w:p w14:paraId="1252FE68">
      <w:pPr>
        <w:rPr>
          <w:rFonts w:hint="eastAsia"/>
          <w:color w:val="FF0000"/>
          <w:lang w:val="en-US" w:eastAsia="zh-CN"/>
        </w:rPr>
      </w:pPr>
      <w:r>
        <w:rPr>
          <w:rFonts w:hint="eastAsia"/>
          <w:color w:val="FF0000"/>
          <w:lang w:val="en-US" w:eastAsia="zh-CN"/>
        </w:rPr>
        <w:t>注意：设备需在平台绑定账号，设置设备围栏或账号围栏才有此推送</w:t>
      </w:r>
    </w:p>
    <w:p w14:paraId="7BAA5536">
      <w:pPr>
        <w:rPr>
          <w:rFonts w:hint="eastAsia"/>
          <w:color w:val="FF0000"/>
          <w:lang w:val="en-US" w:eastAsia="zh-CN"/>
        </w:rPr>
      </w:pPr>
    </w:p>
    <w:p w14:paraId="16AB8F81">
      <w:pPr>
        <w:outlineLvl w:val="1"/>
        <w:rPr>
          <w:rFonts w:hint="eastAsia" w:ascii="微软雅黑" w:hAnsi="微软雅黑" w:eastAsia="微软雅黑" w:cs="Times New Roman"/>
          <w:b/>
          <w:bCs/>
          <w:kern w:val="2"/>
          <w:sz w:val="28"/>
          <w:szCs w:val="28"/>
          <w:lang w:val="en-US" w:eastAsia="zh-CN" w:bidi="ar-SA"/>
        </w:rPr>
      </w:pPr>
      <w:bookmarkStart w:id="44" w:name="_Toc17219"/>
      <w:r>
        <w:rPr>
          <w:rFonts w:hint="eastAsia" w:ascii="微软雅黑" w:hAnsi="微软雅黑" w:eastAsia="微软雅黑" w:cs="Times New Roman"/>
          <w:b/>
          <w:bCs/>
          <w:kern w:val="2"/>
          <w:sz w:val="28"/>
          <w:szCs w:val="28"/>
          <w:lang w:val="en-US" w:eastAsia="zh-CN" w:bidi="ar-SA"/>
        </w:rPr>
        <w:t>2.7 下行反馈</w:t>
      </w:r>
      <w:bookmarkEnd w:id="44"/>
    </w:p>
    <w:p w14:paraId="0226ACB0">
      <w:pPr>
        <w:ind w:firstLine="560"/>
        <w:outlineLvl w:val="2"/>
        <w:rPr>
          <w:rFonts w:hint="eastAsia" w:ascii="微软雅黑" w:hAnsi="微软雅黑" w:eastAsia="微软雅黑" w:cs="Times New Roman"/>
          <w:b/>
          <w:bCs/>
          <w:kern w:val="2"/>
          <w:sz w:val="28"/>
          <w:szCs w:val="28"/>
          <w:lang w:val="en-US" w:eastAsia="zh-CN" w:bidi="ar-SA"/>
        </w:rPr>
      </w:pPr>
      <w:bookmarkStart w:id="45" w:name="_Toc2535"/>
      <w:r>
        <w:rPr>
          <w:rFonts w:hint="eastAsia" w:ascii="微软雅黑" w:hAnsi="微软雅黑" w:eastAsia="微软雅黑" w:cs="Times New Roman"/>
          <w:b/>
          <w:bCs/>
          <w:kern w:val="2"/>
          <w:sz w:val="28"/>
          <w:szCs w:val="28"/>
          <w:lang w:val="en-US" w:eastAsia="zh-CN" w:bidi="ar-SA"/>
        </w:rPr>
        <w:t>2.7.1 文字消息反馈（type=180）</w:t>
      </w:r>
      <w:bookmarkEnd w:id="45"/>
    </w:p>
    <w:p w14:paraId="1EE1FE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0F89E58">
      <w:pPr>
        <w:spacing w:beforeLines="50" w:line="0" w:lineRule="atLeast"/>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RecTime</w:t>
      </w:r>
      <w:r>
        <w:rPr>
          <w:rFonts w:hint="eastAsia" w:ascii="微软雅黑" w:hAnsi="微软雅黑" w:eastAsia="微软雅黑" w:cs="等线"/>
          <w:szCs w:val="21"/>
        </w:rPr>
        <w:t>时间格式</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yyyy-MM-dd HH:mm:ss</w:t>
      </w:r>
    </w:p>
    <w:p w14:paraId="440CF4F5">
      <w:pPr>
        <w:outlineLvl w:val="9"/>
        <w:rPr>
          <w:rFonts w:hint="default"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数据样例：</w:t>
      </w:r>
    </w:p>
    <w:p w14:paraId="13C95BB1">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IMEI=864814074715128&amp;Status=Yes&amp;SeriNo=73C94767&amp;RecTime=2024-11-28 01:38:12&amp;type=180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p w14:paraId="22E22496">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IMEI=864814074715128&amp;Status=No&amp;SeriNo=89C94767&amp;RecTime=2024-11-28 01:38:34&amp;type=180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363B9D5F">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789239">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RecTime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5798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00D0F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hint="eastAsia" w:ascii="微软雅黑" w:hAnsi="微软雅黑" w:eastAsia="微软雅黑" w:cs="Times New Roman"/>
                <w:b w:val="0"/>
                <w:bCs w:val="0"/>
                <w:kern w:val="2"/>
                <w:sz w:val="24"/>
                <w:szCs w:val="24"/>
                <w:lang w:val="en-US" w:eastAsia="zh-CN" w:bidi="ar-SA"/>
              </w:rPr>
              <w:t>2024-11-28 01:38:12</w:t>
            </w:r>
          </w:p>
        </w:tc>
      </w:tr>
      <w:tr w14:paraId="1253D6E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3C25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F7C2B9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ADE6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DDB3A3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98E921">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E880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4BEEE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Yes：收到文字消息后点击接受</w:t>
            </w:r>
          </w:p>
          <w:p w14:paraId="16A16D0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No：收到文字消息后点击拒绝</w:t>
            </w:r>
          </w:p>
        </w:tc>
      </w:tr>
      <w:tr w14:paraId="65320A3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2FC1AA">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Times New Roman"/>
                <w:b w:val="0"/>
                <w:bCs w:val="0"/>
                <w:kern w:val="2"/>
                <w:sz w:val="24"/>
                <w:szCs w:val="24"/>
                <w:lang w:val="en-US" w:eastAsia="zh-CN" w:bidi="ar-SA"/>
              </w:rPr>
              <w:t>SeriNo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BFEA6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92412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文字消息id-16进制</w:t>
            </w:r>
          </w:p>
        </w:tc>
      </w:tr>
      <w:tr w14:paraId="12AEBFE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E6BA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Times New Roman"/>
                <w:b w:val="0"/>
                <w:bCs w:val="0"/>
                <w:kern w:val="2"/>
                <w:sz w:val="24"/>
                <w:szCs w:val="24"/>
                <w:lang w:val="en-US" w:eastAsia="zh-CN" w:bidi="ar-SA"/>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8DD86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65F4C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180：文字消息状态反馈</w:t>
            </w:r>
          </w:p>
        </w:tc>
      </w:tr>
    </w:tbl>
    <w:p w14:paraId="4B8DF80C">
      <w:pPr>
        <w:outlineLvl w:val="9"/>
        <w:rPr>
          <w:rFonts w:hint="default" w:ascii="微软雅黑" w:hAnsi="微软雅黑" w:eastAsia="微软雅黑" w:cs="Times New Roman"/>
          <w:b w:val="0"/>
          <w:bCs w:val="0"/>
          <w:kern w:val="2"/>
          <w:sz w:val="28"/>
          <w:szCs w:val="28"/>
          <w:lang w:val="en-US" w:eastAsia="zh-CN" w:bidi="ar-SA"/>
        </w:rPr>
      </w:pPr>
      <w:r>
        <w:rPr>
          <w:rFonts w:hint="eastAsia" w:ascii="微软雅黑" w:hAnsi="微软雅黑" w:eastAsia="微软雅黑" w:cs="Times New Roman"/>
          <w:b w:val="0"/>
          <w:bCs w:val="0"/>
          <w:kern w:val="2"/>
          <w:sz w:val="28"/>
          <w:szCs w:val="28"/>
          <w:lang w:val="en-US" w:eastAsia="zh-CN" w:bidi="ar-SA"/>
        </w:rPr>
        <w:t>注：此推送需设备固件功能支持文字消息点击接受&amp;拒绝</w:t>
      </w:r>
    </w:p>
    <w:p w14:paraId="4CEFC6F9">
      <w:pPr>
        <w:ind w:firstLine="560"/>
        <w:outlineLvl w:val="9"/>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云平台直接下发或调用NT11/NT13接口下发的文字消息id根据时间戳生成（小端优先，需转大端），连续下发的文字消息id都是递增的</w:t>
      </w:r>
    </w:p>
    <w:p w14:paraId="4E82C9B0">
      <w:pPr>
        <w:ind w:firstLine="560"/>
        <w:outlineLvl w:val="9"/>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调用NT12接口下发的文字消息，此推送反馈的文字消息id为当时下发时的文字消息id(16进制，不需要转大端)</w:t>
      </w:r>
    </w:p>
    <w:p w14:paraId="26D836CE">
      <w:pPr>
        <w:ind w:firstLine="560"/>
        <w:outlineLvl w:val="9"/>
        <w:rPr>
          <w:rFonts w:hint="default" w:ascii="微软雅黑" w:hAnsi="微软雅黑" w:eastAsia="微软雅黑" w:cs="等线"/>
          <w:szCs w:val="21"/>
          <w:lang w:val="en-US" w:eastAsia="zh-CN"/>
        </w:rPr>
      </w:pPr>
    </w:p>
    <w:p w14:paraId="69663531">
      <w:pPr>
        <w:pStyle w:val="2"/>
        <w:spacing w:beforeLines="50" w:after="0" w:line="360" w:lineRule="auto"/>
        <w:outlineLvl w:val="0"/>
        <w:rPr>
          <w:rFonts w:ascii="微软雅黑" w:hAnsi="微软雅黑" w:eastAsia="微软雅黑"/>
        </w:rPr>
      </w:pPr>
      <w:bookmarkStart w:id="46" w:name="_Toc24593"/>
      <w:r>
        <w:rPr>
          <w:rFonts w:hint="eastAsia" w:ascii="微软雅黑" w:hAnsi="微软雅黑" w:eastAsia="微软雅黑"/>
        </w:rPr>
        <w:t>三、平台下发指令到设备接口说明</w:t>
      </w:r>
      <w:bookmarkEnd w:id="46"/>
    </w:p>
    <w:p w14:paraId="3F2D864F">
      <w:pPr>
        <w:pStyle w:val="3"/>
        <w:spacing w:before="0" w:after="0" w:line="240" w:lineRule="auto"/>
        <w:outlineLvl w:val="1"/>
        <w:rPr>
          <w:rFonts w:ascii="微软雅黑" w:hAnsi="微软雅黑" w:eastAsia="微软雅黑"/>
          <w:sz w:val="28"/>
          <w:szCs w:val="28"/>
        </w:rPr>
      </w:pPr>
      <w:bookmarkStart w:id="47" w:name="_Toc8773"/>
      <w:r>
        <w:rPr>
          <w:rFonts w:hint="eastAsia" w:ascii="微软雅黑" w:hAnsi="微软雅黑" w:eastAsia="微软雅黑"/>
          <w:sz w:val="28"/>
          <w:szCs w:val="28"/>
        </w:rPr>
        <w:t>3.1</w:t>
      </w:r>
      <w:r>
        <w:rPr>
          <w:rFonts w:hint="eastAsia" w:ascii="微软雅黑" w:hAnsi="微软雅黑" w:eastAsia="微软雅黑"/>
          <w:sz w:val="28"/>
          <w:szCs w:val="28"/>
          <w:lang w:val="en-US" w:eastAsia="zh-CN"/>
        </w:rPr>
        <w:t>NB/4G</w:t>
      </w:r>
      <w:r>
        <w:rPr>
          <w:rFonts w:hint="eastAsia" w:ascii="微软雅黑" w:hAnsi="微软雅黑" w:eastAsia="微软雅黑"/>
          <w:sz w:val="28"/>
          <w:szCs w:val="28"/>
        </w:rPr>
        <w:t>设备指令下行说明</w:t>
      </w:r>
      <w:bookmarkEnd w:id="47"/>
    </w:p>
    <w:p w14:paraId="16941B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调用[Command/ SendNbCommand</w:t>
      </w:r>
      <w:r>
        <w:rPr>
          <w:rFonts w:ascii="微软雅黑" w:hAnsi="微软雅黑" w:eastAsia="微软雅黑" w:cs="等线"/>
          <w:szCs w:val="21"/>
        </w:rPr>
        <w:t>]</w:t>
      </w:r>
      <w:r>
        <w:rPr>
          <w:rFonts w:hint="eastAsia" w:ascii="微软雅黑" w:hAnsi="微软雅黑" w:eastAsia="微软雅黑" w:cs="等线"/>
          <w:szCs w:val="21"/>
        </w:rPr>
        <w:t>下发指令修改N</w:t>
      </w:r>
      <w:r>
        <w:rPr>
          <w:rFonts w:ascii="微软雅黑" w:hAnsi="微软雅黑" w:eastAsia="微软雅黑" w:cs="等线"/>
          <w:szCs w:val="21"/>
        </w:rPr>
        <w:t>B</w:t>
      </w:r>
      <w:r>
        <w:rPr>
          <w:rFonts w:hint="eastAsia" w:ascii="微软雅黑" w:hAnsi="微软雅黑" w:eastAsia="微软雅黑" w:cs="等线"/>
          <w:szCs w:val="21"/>
          <w:lang w:val="en-US" w:eastAsia="zh-CN"/>
        </w:rPr>
        <w:t>/4G</w:t>
      </w:r>
      <w:r>
        <w:rPr>
          <w:rFonts w:hint="eastAsia" w:ascii="微软雅黑" w:hAnsi="微软雅黑" w:eastAsia="微软雅黑" w:cs="等线"/>
          <w:szCs w:val="21"/>
        </w:rPr>
        <w:t>设备上报频率，在平台上直接调用接口下发指令，不需要登录等操作；</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调用方法</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3D20F842">
      <w:pPr>
        <w:spacing w:beforeLines="50" w:line="0" w:lineRule="atLeast"/>
        <w:rPr>
          <w:rFonts w:hint="eastAsia" w:ascii="微软雅黑" w:hAnsi="微软雅黑" w:eastAsia="微软雅黑" w:cs="等线"/>
          <w:b/>
          <w:color w:val="FF0000"/>
          <w:szCs w:val="21"/>
          <w:lang w:val="en-US" w:eastAsia="zh-CN"/>
        </w:rPr>
      </w:pPr>
      <w:r>
        <w:rPr>
          <w:rFonts w:hint="eastAsia" w:ascii="微软雅黑" w:hAnsi="微软雅黑" w:eastAsia="微软雅黑" w:cs="等线"/>
          <w:b/>
          <w:color w:val="FF0000"/>
          <w:szCs w:val="21"/>
        </w:rPr>
        <w:t>接口路径</w:t>
      </w:r>
      <w:r>
        <w:rPr>
          <w:rFonts w:hint="eastAsia" w:ascii="微软雅黑" w:hAnsi="微软雅黑" w:eastAsia="微软雅黑" w:cs="等线"/>
          <w:b/>
          <w:color w:val="FF0000"/>
          <w:szCs w:val="21"/>
          <w:lang w:val="en-US" w:eastAsia="zh-CN"/>
        </w:rPr>
        <w:t>----注意：大批量调用接口需提前说明，下发指令的设备必须在线</w:t>
      </w:r>
    </w:p>
    <w:p w14:paraId="114CC982">
      <w:pPr>
        <w:spacing w:beforeLines="50" w:line="0" w:lineRule="atLeast"/>
        <w:rPr>
          <w:rFonts w:hint="eastAsia" w:ascii="微软雅黑" w:hAnsi="微软雅黑" w:eastAsia="微软雅黑" w:cs="等线"/>
          <w:b/>
          <w:color w:val="FF0000"/>
          <w:szCs w:val="21"/>
          <w:lang w:val="en-US" w:eastAsia="zh-CN"/>
        </w:rPr>
      </w:pPr>
      <w:r>
        <w:rPr>
          <w:rFonts w:hint="eastAsia" w:ascii="微软雅黑" w:hAnsi="微软雅黑" w:eastAsia="微软雅黑" w:cs="等线"/>
          <w:b/>
          <w:color w:val="FF0000"/>
          <w:szCs w:val="21"/>
          <w:lang w:val="en-US" w:eastAsia="zh-CN"/>
        </w:rPr>
        <w:t>注：接口限制1分钟内最多调用20次,</w:t>
      </w:r>
    </w:p>
    <w:p w14:paraId="515CB7F4">
      <w:pPr>
        <w:spacing w:beforeLines="50" w:line="0" w:lineRule="atLeast"/>
        <w:rPr>
          <w:rFonts w:hint="default" w:ascii="微软雅黑" w:hAnsi="微软雅黑" w:eastAsia="微软雅黑" w:cs="等线"/>
          <w:b/>
          <w:color w:val="FF0000"/>
          <w:szCs w:val="21"/>
          <w:lang w:val="en-US" w:eastAsia="zh-CN"/>
        </w:rPr>
      </w:pPr>
      <w:r>
        <w:rPr>
          <w:rFonts w:hint="eastAsia" w:ascii="微软雅黑" w:hAnsi="微软雅黑" w:eastAsia="微软雅黑" w:cs="等线"/>
          <w:b/>
          <w:color w:val="FF0000"/>
          <w:szCs w:val="21"/>
          <w:lang w:val="en-US" w:eastAsia="zh-CN"/>
        </w:rPr>
        <w:t>设备下行的指令2小时内有效(假设设备没有和服务器通信却下行了指令，该指令保留2小时，过期则清除)</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指令编码（见下表说明）</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指令参数（见下表说明）</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w:t>
            </w:r>
            <w:r>
              <w:rPr>
                <w:rFonts w:ascii="微软雅黑" w:hAnsi="微软雅黑" w:eastAsia="微软雅黑" w:cs="等线"/>
                <w:szCs w:val="21"/>
              </w:rPr>
              <w:t>imei</w:t>
            </w:r>
            <w:r>
              <w:rPr>
                <w:rFonts w:hint="eastAsia" w:ascii="微软雅黑" w:hAnsi="微软雅黑" w:eastAsia="微软雅黑" w:cs="等线"/>
                <w:szCs w:val="21"/>
              </w:rPr>
              <w:t>号</w:t>
            </w:r>
          </w:p>
        </w:tc>
      </w:tr>
      <w:tr w14:paraId="2F0517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034B871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CheckCode</w:t>
            </w:r>
          </w:p>
        </w:tc>
        <w:tc>
          <w:tcPr>
            <w:tcW w:w="1365" w:type="dxa"/>
            <w:tcBorders>
              <w:top w:val="single" w:color="000000" w:sz="6" w:space="0"/>
              <w:left w:val="single" w:color="000000" w:sz="6" w:space="0"/>
              <w:bottom w:val="single" w:color="000000" w:sz="6" w:space="0"/>
              <w:right w:val="single" w:color="000000" w:sz="6" w:space="0"/>
            </w:tcBorders>
            <w:vAlign w:val="top"/>
          </w:tcPr>
          <w:p w14:paraId="5A2C25F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vAlign w:val="top"/>
          </w:tcPr>
          <w:p w14:paraId="3507941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vAlign w:val="top"/>
          </w:tcPr>
          <w:p w14:paraId="38E5DFC9">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3FC7A5A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安全校验码</w:t>
            </w:r>
          </w:p>
        </w:tc>
      </w:tr>
    </w:tbl>
    <w:tbl>
      <w:tblPr>
        <w:tblStyle w:val="21"/>
        <w:tblpPr w:leftFromText="180" w:rightFromText="180" w:vertAnchor="text" w:horzAnchor="page" w:tblpXSpec="center" w:tblpY="299"/>
        <w:tblOverlap w:val="never"/>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6C060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4"/>
            <w:tcBorders>
              <w:top w:val="single" w:color="000000" w:sz="6" w:space="0"/>
              <w:left w:val="single" w:color="000000" w:sz="6" w:space="0"/>
              <w:bottom w:val="single" w:color="000000" w:sz="6" w:space="0"/>
              <w:right w:val="single" w:color="000000" w:sz="6" w:space="0"/>
            </w:tcBorders>
          </w:tcPr>
          <w:p w14:paraId="700219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下发指令列表</w:t>
            </w:r>
          </w:p>
        </w:tc>
      </w:tr>
      <w:tr w14:paraId="0DFBF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95279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指令功能</w:t>
            </w:r>
          </w:p>
        </w:tc>
        <w:tc>
          <w:tcPr>
            <w:tcW w:w="1826" w:type="dxa"/>
            <w:tcBorders>
              <w:top w:val="single" w:color="000000" w:sz="6" w:space="0"/>
              <w:left w:val="single" w:color="000000" w:sz="6" w:space="0"/>
              <w:bottom w:val="single" w:color="000000" w:sz="6" w:space="0"/>
              <w:right w:val="single" w:color="000000" w:sz="6" w:space="0"/>
            </w:tcBorders>
          </w:tcPr>
          <w:p w14:paraId="2B151C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w:t>
            </w:r>
          </w:p>
          <w:p w14:paraId="67A3011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CmdCode</w:t>
            </w:r>
            <w:r>
              <w:rPr>
                <w:rFonts w:hint="eastAsia" w:ascii="微软雅黑" w:hAnsi="微软雅黑" w:eastAsia="微软雅黑" w:cs="等线"/>
                <w:szCs w:val="21"/>
              </w:rPr>
              <w:t>）</w:t>
            </w:r>
          </w:p>
        </w:tc>
        <w:tc>
          <w:tcPr>
            <w:tcW w:w="2952" w:type="dxa"/>
            <w:tcBorders>
              <w:top w:val="single" w:color="000000" w:sz="6" w:space="0"/>
              <w:left w:val="single" w:color="000000" w:sz="6" w:space="0"/>
              <w:bottom w:val="single" w:color="000000" w:sz="6" w:space="0"/>
              <w:right w:val="single" w:color="000000" w:sz="6" w:space="0"/>
            </w:tcBorders>
          </w:tcPr>
          <w:p w14:paraId="7E5C38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w:t>
            </w:r>
          </w:p>
          <w:p w14:paraId="724F127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Params</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7D4F9F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指令参数说明</w:t>
            </w:r>
          </w:p>
        </w:tc>
      </w:tr>
      <w:tr w14:paraId="3CCF6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9FBA92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(NB设备)</w:t>
            </w:r>
          </w:p>
        </w:tc>
        <w:tc>
          <w:tcPr>
            <w:tcW w:w="1826" w:type="dxa"/>
            <w:tcBorders>
              <w:top w:val="single" w:color="000000" w:sz="6" w:space="0"/>
              <w:left w:val="single" w:color="000000" w:sz="6" w:space="0"/>
              <w:bottom w:val="single" w:color="000000" w:sz="6" w:space="0"/>
              <w:right w:val="single" w:color="000000" w:sz="6" w:space="0"/>
            </w:tcBorders>
          </w:tcPr>
          <w:p w14:paraId="573A459D">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7D9F1DC2">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35C4961D">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"1, //开启 </w:t>
            </w:r>
          </w:p>
          <w:p w14:paraId="5855A344">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5" //时间间隔，设置范围一天之内，一分钟以上 </w:t>
            </w:r>
          </w:p>
          <w:p w14:paraId="3E9922EC">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p>
          <w:p w14:paraId="57C89533">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,00:30, //开始时间的时分（24小时制）</w:t>
            </w:r>
          </w:p>
          <w:p w14:paraId="668FCA18">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23:59, //结束时间的时分（24小时制）</w:t>
            </w:r>
          </w:p>
          <w:p w14:paraId="40FD4D1E">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//无</w:t>
            </w:r>
          </w:p>
          <w:p w14:paraId="37F5D8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单位：分钟(注意：上传时小时必须转换为分钟上传)</w:t>
            </w:r>
          </w:p>
        </w:tc>
      </w:tr>
      <w:tr w14:paraId="2D934C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30E549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(4g设备)</w:t>
            </w:r>
          </w:p>
        </w:tc>
        <w:tc>
          <w:tcPr>
            <w:tcW w:w="1826" w:type="dxa"/>
            <w:tcBorders>
              <w:top w:val="single" w:color="000000" w:sz="6" w:space="0"/>
              <w:left w:val="single" w:color="000000" w:sz="6" w:space="0"/>
              <w:bottom w:val="single" w:color="000000" w:sz="6" w:space="0"/>
              <w:right w:val="single" w:color="000000" w:sz="6" w:space="0"/>
            </w:tcBorders>
          </w:tcPr>
          <w:p w14:paraId="31770F6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tcPr>
          <w:p w14:paraId="6D6651ED">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74BDA33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1, //开启</w:t>
            </w:r>
          </w:p>
          <w:p w14:paraId="101C1AE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0000  //开始时间</w:t>
            </w:r>
          </w:p>
          <w:p w14:paraId="016BB9B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2302  //结束时间</w:t>
            </w:r>
          </w:p>
          <w:p w14:paraId="3FD4E53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1234567  //固定值</w:t>
            </w:r>
          </w:p>
          <w:p w14:paraId="281AFAE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  //固定值</w:t>
            </w:r>
          </w:p>
          <w:p w14:paraId="1E07226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//定位频率，单位分钟</w:t>
            </w:r>
            <w:r>
              <w:rPr>
                <w:rFonts w:hint="eastAsia" w:ascii="微软雅黑" w:hAnsi="微软雅黑" w:eastAsia="微软雅黑" w:cs="等线"/>
                <w:szCs w:val="21"/>
              </w:rPr>
              <w:t>(注意：上传时小时必须转换为分钟上传)</w:t>
            </w:r>
          </w:p>
        </w:tc>
      </w:tr>
      <w:tr w14:paraId="6F0D0F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26D61BC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删除定时定位频率</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53132311">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7C2DB81B">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tcPr>
          <w:p w14:paraId="04E671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定时定位频率的时间</w:t>
            </w:r>
          </w:p>
        </w:tc>
      </w:tr>
      <w:tr w14:paraId="13C8E2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668ED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设置温度报警阀值</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249483D">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tcPr>
          <w:p w14:paraId="060BA7CA">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tcPr>
          <w:p w14:paraId="5742CDAA">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18EF2B36">
            <w:pPr>
              <w:spacing w:beforeLines="50" w:line="0" w:lineRule="atLeast"/>
              <w:rPr>
                <w:rFonts w:ascii="微软雅黑" w:hAnsi="微软雅黑" w:eastAsia="微软雅黑" w:cs="等线"/>
                <w:szCs w:val="21"/>
              </w:rPr>
            </w:pPr>
            <w:r>
              <w:rPr>
                <w:rFonts w:ascii="微软雅黑" w:hAnsi="微软雅黑" w:eastAsia="微软雅黑" w:cs="等线"/>
                <w:szCs w:val="21"/>
              </w:rPr>
              <w:t>-2</w:t>
            </w:r>
            <w:r>
              <w:rPr>
                <w:rFonts w:hint="eastAsia" w:ascii="微软雅黑" w:hAnsi="微软雅黑" w:eastAsia="微软雅黑" w:cs="等线"/>
                <w:szCs w:val="21"/>
              </w:rPr>
              <w:t>：最低温度</w:t>
            </w:r>
          </w:p>
          <w:p w14:paraId="7EE906CA">
            <w:pPr>
              <w:spacing w:beforeLines="50" w:line="0" w:lineRule="atLeast"/>
              <w:rPr>
                <w:rFonts w:ascii="微软雅黑" w:hAnsi="微软雅黑" w:eastAsia="微软雅黑" w:cs="等线"/>
                <w:szCs w:val="21"/>
              </w:rPr>
            </w:pPr>
            <w:r>
              <w:rPr>
                <w:rFonts w:ascii="微软雅黑" w:hAnsi="微软雅黑" w:eastAsia="微软雅黑" w:cs="等线"/>
                <w:szCs w:val="21"/>
              </w:rPr>
              <w:t>37</w:t>
            </w:r>
            <w:r>
              <w:rPr>
                <w:rFonts w:hint="eastAsia" w:ascii="微软雅黑" w:hAnsi="微软雅黑" w:eastAsia="微软雅黑" w:cs="等线"/>
                <w:szCs w:val="21"/>
              </w:rPr>
              <w:t>：最高温度</w:t>
            </w:r>
          </w:p>
        </w:tc>
      </w:tr>
      <w:tr w14:paraId="4662DD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FBDA6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心率报警阀值设置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7AB59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tcPr>
          <w:p w14:paraId="17A28B7A">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tcPr>
          <w:p w14:paraId="5E10469F">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505C895F">
            <w:pPr>
              <w:spacing w:beforeLines="50" w:line="0" w:lineRule="atLeast"/>
              <w:rPr>
                <w:rFonts w:ascii="微软雅黑" w:hAnsi="微软雅黑" w:eastAsia="微软雅黑" w:cs="等线"/>
                <w:szCs w:val="21"/>
              </w:rPr>
            </w:pPr>
            <w:r>
              <w:rPr>
                <w:rFonts w:ascii="微软雅黑" w:hAnsi="微软雅黑" w:eastAsia="微软雅黑" w:cs="等线"/>
                <w:szCs w:val="21"/>
              </w:rPr>
              <w:t>26</w:t>
            </w:r>
            <w:r>
              <w:rPr>
                <w:rFonts w:hint="eastAsia" w:ascii="微软雅黑" w:hAnsi="微软雅黑" w:eastAsia="微软雅黑" w:cs="等线"/>
                <w:szCs w:val="21"/>
              </w:rPr>
              <w:t>：最小心率</w:t>
            </w:r>
          </w:p>
          <w:p w14:paraId="64F4F44A">
            <w:pPr>
              <w:spacing w:beforeLines="50" w:line="0" w:lineRule="atLeast"/>
              <w:rPr>
                <w:rFonts w:ascii="微软雅黑" w:hAnsi="微软雅黑" w:eastAsia="微软雅黑" w:cs="等线"/>
                <w:szCs w:val="21"/>
              </w:rPr>
            </w:pPr>
            <w:r>
              <w:rPr>
                <w:rFonts w:ascii="微软雅黑" w:hAnsi="微软雅黑" w:eastAsia="微软雅黑" w:cs="等线"/>
                <w:szCs w:val="21"/>
              </w:rPr>
              <w:t>30</w:t>
            </w:r>
            <w:r>
              <w:rPr>
                <w:rFonts w:hint="eastAsia" w:ascii="微软雅黑" w:hAnsi="微软雅黑" w:eastAsia="微软雅黑" w:cs="等线"/>
                <w:szCs w:val="21"/>
              </w:rPr>
              <w:t>：最大心率</w:t>
            </w:r>
          </w:p>
        </w:tc>
      </w:tr>
      <w:tr w14:paraId="60A91C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F291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3F364FF">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tcPr>
          <w:p w14:paraId="4DFED032">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tcPr>
          <w:p w14:paraId="09693EC2">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37C2D16E">
            <w:pPr>
              <w:spacing w:beforeLines="50" w:line="0" w:lineRule="atLeast"/>
              <w:rPr>
                <w:rFonts w:ascii="微软雅黑" w:hAnsi="微软雅黑" w:eastAsia="微软雅黑" w:cs="等线"/>
                <w:szCs w:val="21"/>
              </w:rPr>
            </w:pPr>
            <w:r>
              <w:rPr>
                <w:rFonts w:ascii="微软雅黑" w:hAnsi="微软雅黑" w:eastAsia="微软雅黑" w:cs="等线"/>
                <w:szCs w:val="21"/>
              </w:rPr>
              <w:t>62</w:t>
            </w:r>
            <w:r>
              <w:rPr>
                <w:rFonts w:hint="eastAsia" w:ascii="微软雅黑" w:hAnsi="微软雅黑" w:eastAsia="微软雅黑" w:cs="等线"/>
                <w:szCs w:val="21"/>
              </w:rPr>
              <w:t>：时间间隔（分钟）</w:t>
            </w:r>
          </w:p>
        </w:tc>
      </w:tr>
      <w:tr w14:paraId="6D571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21CD5F8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2A1D21D">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tcPr>
          <w:p w14:paraId="5D719368">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tcPr>
          <w:p w14:paraId="245BD384">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67AE01F0">
            <w:pPr>
              <w:spacing w:beforeLines="50" w:line="0" w:lineRule="atLeast"/>
              <w:rPr>
                <w:rFonts w:ascii="微软雅黑" w:hAnsi="微软雅黑" w:eastAsia="微软雅黑" w:cs="等线"/>
                <w:szCs w:val="21"/>
              </w:rPr>
            </w:pPr>
            <w:r>
              <w:rPr>
                <w:rFonts w:ascii="微软雅黑" w:hAnsi="微软雅黑" w:eastAsia="微软雅黑" w:cs="等线"/>
                <w:szCs w:val="21"/>
              </w:rPr>
              <w:t>65</w:t>
            </w:r>
            <w:r>
              <w:rPr>
                <w:rFonts w:hint="eastAsia" w:ascii="微软雅黑" w:hAnsi="微软雅黑" w:eastAsia="微软雅黑" w:cs="等线"/>
                <w:szCs w:val="21"/>
              </w:rPr>
              <w:t>：时间间隔（分钟）</w:t>
            </w:r>
          </w:p>
        </w:tc>
      </w:tr>
      <w:tr w14:paraId="6118D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EB799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NB的心跳</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0EBDE25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tcPr>
          <w:p w14:paraId="22B84A76">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66C9E1E0">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004FC3B3">
            <w:pPr>
              <w:spacing w:beforeLines="50" w:line="0" w:lineRule="atLeast"/>
              <w:rPr>
                <w:rFonts w:ascii="微软雅黑" w:hAnsi="微软雅黑" w:eastAsia="微软雅黑" w:cs="等线"/>
                <w:szCs w:val="21"/>
              </w:rPr>
            </w:pPr>
            <w:r>
              <w:rPr>
                <w:rFonts w:ascii="微软雅黑" w:hAnsi="微软雅黑" w:eastAsia="微软雅黑" w:cs="等线"/>
                <w:szCs w:val="21"/>
              </w:rPr>
              <w:t>6</w:t>
            </w:r>
            <w:r>
              <w:rPr>
                <w:rFonts w:hint="eastAsia" w:ascii="微软雅黑" w:hAnsi="微软雅黑" w:eastAsia="微软雅黑" w:cs="等线"/>
                <w:szCs w:val="21"/>
              </w:rPr>
              <w:t>0：时间间隔（分钟）</w:t>
            </w:r>
          </w:p>
        </w:tc>
      </w:tr>
      <w:tr w14:paraId="12496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9D7C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NB血氧血糖阈值设置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0C0AF0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tcPr>
          <w:p w14:paraId="281BB6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tcPr>
          <w:p w14:paraId="43A0BB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 1:血氧 2血糖</w:t>
            </w:r>
          </w:p>
        </w:tc>
      </w:tr>
      <w:tr w14:paraId="1574D4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CD2DE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NB亲情号码设置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052D9063">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tcPr>
          <w:p w14:paraId="11B2C7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tcPr>
          <w:p w14:paraId="2CF4FC7D">
            <w:pPr>
              <w:spacing w:beforeLines="50" w:line="0" w:lineRule="atLeast"/>
              <w:rPr>
                <w:rFonts w:ascii="微软雅黑" w:hAnsi="微软雅黑" w:eastAsia="微软雅黑" w:cs="等线"/>
                <w:szCs w:val="21"/>
              </w:rPr>
            </w:pPr>
          </w:p>
        </w:tc>
      </w:tr>
      <w:tr w14:paraId="11542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0F7867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NB设备运行模式</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BEE40BE">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tcPr>
          <w:p w14:paraId="1BF56BC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tcPr>
          <w:p w14:paraId="52B89F90">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类型：1 室内2 室外</w:t>
            </w:r>
          </w:p>
          <w:p w14:paraId="039D325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3 住院4 居家</w:t>
            </w:r>
          </w:p>
          <w:p w14:paraId="595510B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启用时间段 1 启用 0 不启用</w:t>
            </w:r>
          </w:p>
        </w:tc>
      </w:tr>
      <w:tr w14:paraId="16F970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B8F7F7B">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NB</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167DA5B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tcPr>
          <w:p w14:paraId="2218B72D">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6A1412F8">
            <w:pPr>
              <w:spacing w:beforeLines="50" w:line="0" w:lineRule="atLeast"/>
              <w:rPr>
                <w:rFonts w:hint="eastAsia" w:ascii="微软雅黑" w:hAnsi="微软雅黑" w:cs="宋体"/>
                <w:szCs w:val="21"/>
              </w:rPr>
            </w:pPr>
            <w:r>
              <w:rPr>
                <w:rFonts w:hint="eastAsia" w:ascii="微软雅黑" w:hAnsi="微软雅黑" w:cs="宋体"/>
                <w:szCs w:val="21"/>
              </w:rPr>
              <w:t xml:space="preserve">1 --gps </w:t>
            </w:r>
          </w:p>
          <w:p w14:paraId="06C144DD">
            <w:pPr>
              <w:spacing w:beforeLines="50" w:line="0" w:lineRule="atLeast"/>
              <w:rPr>
                <w:rFonts w:hint="eastAsia" w:ascii="微软雅黑" w:hAnsi="微软雅黑" w:cs="宋体"/>
                <w:szCs w:val="21"/>
              </w:rPr>
            </w:pPr>
            <w:r>
              <w:rPr>
                <w:rFonts w:hint="eastAsia" w:ascii="微软雅黑" w:hAnsi="微软雅黑" w:cs="宋体"/>
                <w:szCs w:val="21"/>
              </w:rPr>
              <w:t xml:space="preserve">2 </w:t>
            </w:r>
            <w:r>
              <w:rPr>
                <w:rFonts w:ascii="微软雅黑" w:hAnsi="微软雅黑" w:cs="宋体"/>
                <w:szCs w:val="21"/>
              </w:rPr>
              <w:t>–</w:t>
            </w:r>
            <w:r>
              <w:rPr>
                <w:rFonts w:hint="eastAsia" w:ascii="微软雅黑" w:hAnsi="微软雅黑" w:cs="宋体"/>
                <w:szCs w:val="21"/>
              </w:rPr>
              <w:t>wifi</w:t>
            </w:r>
          </w:p>
          <w:p w14:paraId="4A7D644F">
            <w:pPr>
              <w:spacing w:beforeLines="50" w:line="0" w:lineRule="atLeast"/>
              <w:rPr>
                <w:rFonts w:hint="eastAsia" w:ascii="微软雅黑" w:hAnsi="微软雅黑" w:cs="宋体"/>
                <w:szCs w:val="21"/>
              </w:rPr>
            </w:pPr>
            <w:r>
              <w:rPr>
                <w:rFonts w:hint="eastAsia" w:ascii="微软雅黑" w:hAnsi="微软雅黑" w:cs="宋体"/>
                <w:szCs w:val="21"/>
              </w:rPr>
              <w:t>3 --蓝牙信标</w:t>
            </w:r>
          </w:p>
          <w:p w14:paraId="7BC018F7">
            <w:pPr>
              <w:spacing w:beforeLines="50" w:line="0" w:lineRule="atLeast"/>
              <w:rPr>
                <w:rFonts w:hint="default" w:ascii="微软雅黑" w:hAnsi="微软雅黑" w:cs="宋体" w:eastAsiaTheme="minorEastAsia"/>
                <w:szCs w:val="21"/>
                <w:lang w:val="en-US" w:eastAsia="zh-CN"/>
              </w:rPr>
            </w:pPr>
            <w:r>
              <w:rPr>
                <w:rFonts w:hint="eastAsia" w:ascii="微软雅黑" w:hAnsi="微软雅黑" w:cs="宋体"/>
                <w:szCs w:val="21"/>
                <w:lang w:val="en-US" w:eastAsia="zh-CN"/>
              </w:rPr>
              <w:t>6-uwb信标(需设备支持UWB)</w:t>
            </w:r>
          </w:p>
          <w:p w14:paraId="21767AFB">
            <w:pPr>
              <w:spacing w:beforeLines="50" w:line="0" w:lineRule="atLeast"/>
              <w:rPr>
                <w:rFonts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4E72A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4EBD397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4G</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5D080849">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tcPr>
          <w:p w14:paraId="46E463E8">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A8C1061">
            <w:pPr>
              <w:spacing w:beforeLines="50" w:line="0" w:lineRule="atLeast"/>
              <w:rPr>
                <w:rFonts w:hint="eastAsia" w:ascii="微软雅黑" w:hAnsi="微软雅黑" w:cs="宋体"/>
                <w:szCs w:val="21"/>
              </w:rPr>
            </w:pPr>
            <w:r>
              <w:rPr>
                <w:rFonts w:hint="eastAsia" w:ascii="微软雅黑" w:hAnsi="微软雅黑" w:cs="宋体"/>
                <w:szCs w:val="21"/>
              </w:rPr>
              <w:t xml:space="preserve">1 --gps </w:t>
            </w:r>
          </w:p>
          <w:p w14:paraId="4930AD45">
            <w:pPr>
              <w:spacing w:beforeLines="50" w:line="0" w:lineRule="atLeast"/>
              <w:rPr>
                <w:rFonts w:hint="eastAsia" w:ascii="微软雅黑" w:hAnsi="微软雅黑" w:cs="宋体"/>
                <w:szCs w:val="21"/>
              </w:rPr>
            </w:pPr>
            <w:r>
              <w:rPr>
                <w:rFonts w:hint="eastAsia" w:ascii="微软雅黑" w:hAnsi="微软雅黑" w:cs="宋体"/>
                <w:szCs w:val="21"/>
              </w:rPr>
              <w:t xml:space="preserve">2 </w:t>
            </w:r>
            <w:r>
              <w:rPr>
                <w:rFonts w:ascii="微软雅黑" w:hAnsi="微软雅黑" w:cs="宋体"/>
                <w:szCs w:val="21"/>
              </w:rPr>
              <w:t>–</w:t>
            </w:r>
            <w:r>
              <w:rPr>
                <w:rFonts w:hint="eastAsia" w:ascii="微软雅黑" w:hAnsi="微软雅黑" w:cs="宋体"/>
                <w:szCs w:val="21"/>
              </w:rPr>
              <w:t>wifi</w:t>
            </w:r>
          </w:p>
          <w:p w14:paraId="639E0976">
            <w:pPr>
              <w:spacing w:beforeLines="50" w:line="0" w:lineRule="atLeast"/>
              <w:rPr>
                <w:rFonts w:hint="eastAsia" w:ascii="微软雅黑" w:hAnsi="微软雅黑" w:cs="宋体"/>
                <w:szCs w:val="21"/>
              </w:rPr>
            </w:pPr>
            <w:r>
              <w:rPr>
                <w:rFonts w:hint="eastAsia" w:ascii="微软雅黑" w:hAnsi="微软雅黑" w:cs="宋体"/>
                <w:szCs w:val="21"/>
              </w:rPr>
              <w:t>3 --蓝牙信标</w:t>
            </w:r>
          </w:p>
          <w:p w14:paraId="5A2E6C49">
            <w:pPr>
              <w:spacing w:beforeLines="50" w:line="0" w:lineRule="atLeast"/>
              <w:rPr>
                <w:rFonts w:hint="default" w:ascii="微软雅黑" w:hAnsi="微软雅黑" w:cs="宋体" w:eastAsiaTheme="minorEastAsia"/>
                <w:szCs w:val="21"/>
                <w:lang w:val="en-US" w:eastAsia="zh-CN"/>
              </w:rPr>
            </w:pPr>
            <w:r>
              <w:rPr>
                <w:rFonts w:hint="eastAsia" w:ascii="微软雅黑" w:hAnsi="微软雅黑" w:cs="宋体"/>
                <w:szCs w:val="21"/>
                <w:lang w:val="en-US" w:eastAsia="zh-CN"/>
              </w:rPr>
              <w:t>6---UWB信标(UWB需设备支持4g+UWB，否则下行无效)</w:t>
            </w:r>
          </w:p>
          <w:p w14:paraId="6C5955CE">
            <w:pPr>
              <w:spacing w:beforeLines="50" w:line="0" w:lineRule="atLeast"/>
              <w:rPr>
                <w:rFonts w:hint="eastAsia"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376AE7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2B4FCE4F">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名字设置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7E93021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tcPr>
          <w:p w14:paraId="2B31A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tcPr>
          <w:p w14:paraId="2650D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前为 IMEI 后面跟内容</w:t>
            </w:r>
          </w:p>
        </w:tc>
      </w:tr>
      <w:tr w14:paraId="319CA2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8E7D629">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消息设置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3AD12EC">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tcPr>
          <w:p w14:paraId="29DE34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tcPr>
          <w:p w14:paraId="5D25B0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顺序可调  不控</w:t>
            </w:r>
          </w:p>
        </w:tc>
      </w:tr>
      <w:tr w14:paraId="3217C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68440D39">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(NB设备通用)</w:t>
            </w:r>
          </w:p>
        </w:tc>
        <w:tc>
          <w:tcPr>
            <w:tcW w:w="1826" w:type="dxa"/>
            <w:tcBorders>
              <w:top w:val="single" w:color="000000" w:sz="6" w:space="0"/>
              <w:left w:val="single" w:color="000000" w:sz="6" w:space="0"/>
              <w:bottom w:val="single" w:color="000000" w:sz="6" w:space="0"/>
              <w:right w:val="single" w:color="000000" w:sz="6" w:space="0"/>
            </w:tcBorders>
          </w:tcPr>
          <w:p w14:paraId="3DCBC95F">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tcPr>
          <w:p w14:paraId="0EB78A12">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0E813A7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val="en-US" w:eastAsia="zh-CN"/>
              </w:rPr>
              <w:t>NB</w:t>
            </w:r>
            <w:r>
              <w:rPr>
                <w:rFonts w:hint="eastAsia" w:ascii="微软雅黑" w:hAnsi="微软雅黑" w:eastAsia="微软雅黑" w:cs="等线"/>
                <w:szCs w:val="21"/>
              </w:rPr>
              <w:t>手表消息下发</w:t>
            </w:r>
            <w:r>
              <w:rPr>
                <w:rFonts w:hint="eastAsia" w:ascii="微软雅黑" w:hAnsi="微软雅黑" w:eastAsia="微软雅黑" w:cs="等线"/>
                <w:szCs w:val="21"/>
                <w:lang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5C62B8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284F490">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w:t>
            </w:r>
          </w:p>
        </w:tc>
        <w:tc>
          <w:tcPr>
            <w:tcW w:w="1826" w:type="dxa"/>
            <w:tcBorders>
              <w:top w:val="single" w:color="000000" w:sz="6" w:space="0"/>
              <w:left w:val="single" w:color="000000" w:sz="6" w:space="0"/>
              <w:bottom w:val="single" w:color="000000" w:sz="6" w:space="0"/>
              <w:right w:val="single" w:color="000000" w:sz="6" w:space="0"/>
            </w:tcBorders>
          </w:tcPr>
          <w:p w14:paraId="42AE247B">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tcPr>
          <w:p w14:paraId="04815C41">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7AD6A49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bl>
    <w:p w14:paraId="4892FA05">
      <w:pPr>
        <w:spacing w:beforeLines="50" w:line="0" w:lineRule="atLeast"/>
        <w:rPr>
          <w:rFonts w:hint="eastAsia" w:ascii="微软雅黑" w:hAnsi="微软雅黑" w:eastAsia="微软雅黑" w:cs="微软雅黑"/>
          <w:color w:val="000000"/>
          <w:kern w:val="0"/>
          <w:sz w:val="19"/>
          <w:szCs w:val="19"/>
          <w:highlight w:val="white"/>
        </w:rPr>
      </w:pPr>
    </w:p>
    <w:tbl>
      <w:tblPr>
        <w:tblStyle w:val="21"/>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35D65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61D3AF7C">
            <w:pPr>
              <w:spacing w:beforeLines="50" w:line="0" w:lineRule="atLeast"/>
              <w:rPr>
                <w:rFonts w:hint="default" w:ascii="微软雅黑" w:hAnsi="微软雅黑" w:eastAsia="微软雅黑" w:cs="微软雅黑"/>
                <w:color w:val="000000"/>
                <w:kern w:val="0"/>
                <w:sz w:val="19"/>
                <w:szCs w:val="19"/>
                <w:highlight w:val="white"/>
                <w:lang w:val="en-US"/>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(4g简体版本用)--带消息id文字消息下发</w:t>
            </w:r>
          </w:p>
        </w:tc>
        <w:tc>
          <w:tcPr>
            <w:tcW w:w="1826" w:type="dxa"/>
            <w:tcBorders>
              <w:top w:val="single" w:color="000000" w:sz="6" w:space="0"/>
              <w:left w:val="single" w:color="000000" w:sz="6" w:space="0"/>
              <w:bottom w:val="single" w:color="000000" w:sz="6" w:space="0"/>
              <w:right w:val="single" w:color="000000" w:sz="6" w:space="0"/>
            </w:tcBorders>
            <w:vAlign w:val="top"/>
          </w:tcPr>
          <w:p w14:paraId="291C66E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NT12</w:t>
            </w:r>
          </w:p>
        </w:tc>
        <w:tc>
          <w:tcPr>
            <w:tcW w:w="2952" w:type="dxa"/>
            <w:tcBorders>
              <w:top w:val="single" w:color="000000" w:sz="6" w:space="0"/>
              <w:left w:val="single" w:color="000000" w:sz="6" w:space="0"/>
              <w:bottom w:val="single" w:color="000000" w:sz="6" w:space="0"/>
              <w:right w:val="single" w:color="000000" w:sz="6" w:space="0"/>
            </w:tcBorders>
            <w:shd w:val="clear" w:color="auto" w:fill="auto"/>
            <w:vAlign w:val="top"/>
          </w:tcPr>
          <w:p w14:paraId="34536B41">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kern w:val="2"/>
                <w:sz w:val="21"/>
                <w:szCs w:val="21"/>
                <w:lang w:val="en-US" w:eastAsia="zh-CN" w:bidi="ar-SA"/>
              </w:rPr>
            </w:pPr>
            <w:r>
              <w:rPr>
                <w:rFonts w:ascii="微软雅黑" w:hAnsi="微软雅黑" w:eastAsia="微软雅黑" w:cs="等线"/>
                <w:szCs w:val="21"/>
              </w:rPr>
              <w:t>"Params":"3|</w:t>
            </w:r>
            <w:r>
              <w:rPr>
                <w:rFonts w:hint="eastAsia" w:ascii="微软雅黑" w:hAnsi="微软雅黑" w:eastAsia="微软雅黑" w:cs="等线"/>
                <w:szCs w:val="21"/>
                <w:lang w:val="en-US" w:eastAsia="zh-CN"/>
              </w:rPr>
              <w:t>消息id|</w:t>
            </w:r>
            <w:r>
              <w:rPr>
                <w:rFonts w:ascii="微软雅黑" w:hAnsi="微软雅黑" w:eastAsia="微软雅黑" w:cs="等线"/>
                <w:szCs w:val="21"/>
              </w:rPr>
              <w:t>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6491B6D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3|“是固定的，后跟消息id，消息id后跟消息内容</w:t>
            </w:r>
          </w:p>
          <w:p w14:paraId="7324BA5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消息id:  10进制，范围(0-4294967295),同一个设备下发多笔文字消息时id不能重复</w:t>
            </w:r>
          </w:p>
        </w:tc>
      </w:tr>
      <w:tr w14:paraId="7C6C0A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7DDD5C29">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(4g繁体版本用)--带消息id文字消息下发</w:t>
            </w:r>
          </w:p>
        </w:tc>
        <w:tc>
          <w:tcPr>
            <w:tcW w:w="1826" w:type="dxa"/>
            <w:tcBorders>
              <w:top w:val="single" w:color="000000" w:sz="6" w:space="0"/>
              <w:left w:val="single" w:color="000000" w:sz="6" w:space="0"/>
              <w:bottom w:val="single" w:color="000000" w:sz="6" w:space="0"/>
              <w:right w:val="single" w:color="000000" w:sz="6" w:space="0"/>
            </w:tcBorders>
            <w:vAlign w:val="top"/>
          </w:tcPr>
          <w:p w14:paraId="2DC500A9">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NT60</w:t>
            </w:r>
            <w:bookmarkStart w:id="50" w:name="_GoBack"/>
            <w:bookmarkEnd w:id="50"/>
          </w:p>
        </w:tc>
        <w:tc>
          <w:tcPr>
            <w:tcW w:w="2952" w:type="dxa"/>
            <w:tcBorders>
              <w:top w:val="single" w:color="000000" w:sz="6" w:space="0"/>
              <w:left w:val="single" w:color="000000" w:sz="6" w:space="0"/>
              <w:bottom w:val="single" w:color="000000" w:sz="6" w:space="0"/>
              <w:right w:val="single" w:color="000000" w:sz="6" w:space="0"/>
            </w:tcBorders>
            <w:shd w:val="clear" w:color="auto" w:fill="auto"/>
            <w:vAlign w:val="top"/>
          </w:tcPr>
          <w:p w14:paraId="0E3A5782">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kern w:val="2"/>
                <w:sz w:val="21"/>
                <w:szCs w:val="21"/>
                <w:lang w:val="en-US" w:eastAsia="zh-CN" w:bidi="ar-SA"/>
              </w:rPr>
            </w:pPr>
            <w:r>
              <w:rPr>
                <w:rFonts w:ascii="微软雅黑" w:hAnsi="微软雅黑" w:eastAsia="微软雅黑" w:cs="等线"/>
                <w:szCs w:val="21"/>
              </w:rPr>
              <w:t>"Params":"</w:t>
            </w:r>
            <w:r>
              <w:rPr>
                <w:rFonts w:hint="eastAsia" w:ascii="微软雅黑" w:hAnsi="微软雅黑" w:eastAsia="微软雅黑" w:cs="等线"/>
                <w:szCs w:val="21"/>
                <w:lang w:val="en-US" w:eastAsia="zh-CN"/>
              </w:rPr>
              <w:t>5</w:t>
            </w:r>
            <w:r>
              <w:rPr>
                <w:rFonts w:ascii="微软雅黑" w:hAnsi="微软雅黑" w:eastAsia="微软雅黑" w:cs="等线"/>
                <w:szCs w:val="21"/>
              </w:rPr>
              <w:t>|</w:t>
            </w:r>
            <w:r>
              <w:rPr>
                <w:rFonts w:hint="eastAsia" w:ascii="微软雅黑" w:hAnsi="微软雅黑" w:eastAsia="微软雅黑" w:cs="等线"/>
                <w:szCs w:val="21"/>
                <w:lang w:val="en-US" w:eastAsia="zh-CN"/>
              </w:rPr>
              <w:t>消息id|</w:t>
            </w:r>
            <w:r>
              <w:rPr>
                <w:rFonts w:ascii="微软雅黑" w:hAnsi="微软雅黑" w:eastAsia="微软雅黑" w:cs="等线"/>
                <w:szCs w:val="21"/>
              </w:rPr>
              <w:t>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7F205F8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5|“是固定的，后跟消息id，消息id后跟消息内容</w:t>
            </w:r>
          </w:p>
          <w:p w14:paraId="1BF0CFD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消息id:  10进制，范围(0-4294967295),同一个设备下发多笔文字消息时id不能重复</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手表下发2（繁体版本用--可切换语言界面查看是否支持繁体）</w:t>
            </w:r>
          </w:p>
        </w:tc>
        <w:tc>
          <w:tcPr>
            <w:tcW w:w="1826" w:type="dxa"/>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消息内容</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86E71DE">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新宋体" w:hAnsi="新宋体" w:eastAsia="宋体" w:cs="新宋体"/>
                <w:color w:val="000000"/>
                <w:kern w:val="0"/>
                <w:sz w:val="19"/>
                <w:szCs w:val="19"/>
                <w:highlight w:val="white"/>
                <w:lang w:val="en-US" w:eastAsia="zh-CN"/>
              </w:rPr>
              <w:t>UNICODE编码文字消息下发-W200PG,香港通用版本</w:t>
            </w:r>
          </w:p>
          <w:p w14:paraId="3DC81DA9">
            <w:pPr>
              <w:spacing w:beforeLines="50" w:line="0" w:lineRule="atLeast"/>
              <w:rPr>
                <w:rFonts w:hint="default" w:ascii="新宋体" w:hAnsi="新宋体" w:eastAsia="宋体" w:cs="新宋体"/>
                <w:color w:val="000000"/>
                <w:kern w:val="0"/>
                <w:sz w:val="19"/>
                <w:szCs w:val="19"/>
                <w:highlight w:val="white"/>
                <w:lang w:val="en-US" w:eastAsia="zh-CN"/>
              </w:rPr>
            </w:pPr>
            <w:r>
              <w:rPr>
                <w:rFonts w:hint="eastAsia" w:ascii="新宋体" w:hAnsi="新宋体" w:eastAsia="宋体" w:cs="新宋体"/>
                <w:color w:val="000000"/>
                <w:kern w:val="0"/>
                <w:sz w:val="19"/>
                <w:szCs w:val="19"/>
                <w:highlight w:val="white"/>
                <w:lang w:val="en-US" w:eastAsia="zh-CN"/>
              </w:rPr>
              <w:t>-W300G,通用版本</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健康采样频率下发（设备固件需支持）</w:t>
            </w:r>
          </w:p>
        </w:tc>
        <w:tc>
          <w:tcPr>
            <w:tcW w:w="1826" w:type="dxa"/>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0C59EA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指令参数【2,0,0-3-0"】</w:t>
            </w:r>
          </w:p>
          <w:p w14:paraId="4B34C0A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2,健康</w:t>
            </w:r>
          </w:p>
          <w:p w14:paraId="3DD64D4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0,--长期</w:t>
            </w:r>
          </w:p>
          <w:p w14:paraId="72607B9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0-3-0  第一位、0:健康</w:t>
            </w:r>
          </w:p>
          <w:p w14:paraId="60325CF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第二位 3：间隔时间（带血氧的设备最高2分钟 ）</w:t>
            </w:r>
          </w:p>
          <w:p w14:paraId="450F791F">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微软雅黑" w:hAnsi="微软雅黑" w:eastAsia="微软雅黑" w:cs="等线"/>
                <w:szCs w:val="21"/>
                <w:lang w:val="en-US" w:eastAsia="zh-CN"/>
              </w:rPr>
              <w:t>第三位 0-分钟、1-小时</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设备久坐停留报警触发时间</w:t>
            </w:r>
          </w:p>
        </w:tc>
        <w:tc>
          <w:tcPr>
            <w:tcW w:w="1826" w:type="dxa"/>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指令参数：分钟：范围：2-60分钟，其余无效</w:t>
            </w:r>
          </w:p>
        </w:tc>
      </w:tr>
      <w:tr w14:paraId="6AD0D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58E58732">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设备跌落灵敏度下发(</w:t>
            </w:r>
            <w:r>
              <w:rPr>
                <w:rFonts w:hint="eastAsia" w:ascii="微软雅黑" w:hAnsi="微软雅黑" w:cs="微软雅黑"/>
                <w:sz w:val="18"/>
                <w:szCs w:val="18"/>
                <w:lang w:val="en-US" w:eastAsia="zh-CN"/>
              </w:rPr>
              <w:t>指满足跌落算法的程度</w:t>
            </w:r>
            <w:r>
              <w:rPr>
                <w:rFonts w:hint="eastAsia" w:ascii="微软雅黑" w:hAnsi="微软雅黑" w:eastAsia="微软雅黑" w:cs="微软雅黑"/>
                <w:color w:val="000000"/>
                <w:kern w:val="0"/>
                <w:sz w:val="19"/>
                <w:szCs w:val="19"/>
                <w:highlight w:val="white"/>
                <w:lang w:val="en-US" w:eastAsia="zh-CN"/>
              </w:rPr>
              <w:t>)</w:t>
            </w:r>
          </w:p>
        </w:tc>
        <w:tc>
          <w:tcPr>
            <w:tcW w:w="1826" w:type="dxa"/>
            <w:tcBorders>
              <w:top w:val="single" w:color="000000" w:sz="6" w:space="0"/>
              <w:left w:val="single" w:color="000000" w:sz="6" w:space="0"/>
              <w:bottom w:val="single" w:color="000000" w:sz="6" w:space="0"/>
              <w:right w:val="single" w:color="000000" w:sz="6" w:space="0"/>
            </w:tcBorders>
            <w:vAlign w:val="top"/>
          </w:tcPr>
          <w:p w14:paraId="484C8B0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NT39</w:t>
            </w:r>
          </w:p>
        </w:tc>
        <w:tc>
          <w:tcPr>
            <w:tcW w:w="2952" w:type="dxa"/>
            <w:tcBorders>
              <w:top w:val="single" w:color="000000" w:sz="6" w:space="0"/>
              <w:left w:val="single" w:color="000000" w:sz="6" w:space="0"/>
              <w:bottom w:val="single" w:color="000000" w:sz="6" w:space="0"/>
              <w:right w:val="single" w:color="000000" w:sz="6" w:space="0"/>
            </w:tcBorders>
            <w:vAlign w:val="top"/>
          </w:tcPr>
          <w:p w14:paraId="1C52EEE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0,1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B9529E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指令参数：0，1</w:t>
            </w:r>
          </w:p>
          <w:p w14:paraId="25C6EC5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0表示跌落灵敏度</w:t>
            </w:r>
          </w:p>
          <w:p w14:paraId="02754E3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1表示灵敏度等级中低（范围0-4）</w:t>
            </w:r>
          </w:p>
          <w:p w14:paraId="3104E89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0-4：低 - 中低 - 中 - 中高 - 高</w:t>
            </w:r>
          </w:p>
        </w:tc>
      </w:tr>
      <w:tr w14:paraId="5582A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771C6D3">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设备触发跌落报警高度下发(</w:t>
            </w:r>
            <w:r>
              <w:rPr>
                <w:rFonts w:hint="eastAsia" w:ascii="微软雅黑" w:hAnsi="微软雅黑" w:cs="微软雅黑"/>
                <w:sz w:val="18"/>
                <w:szCs w:val="18"/>
                <w:lang w:val="en-US" w:eastAsia="zh-CN"/>
              </w:rPr>
              <w:t>指满足触发跌落报警的高度</w:t>
            </w:r>
            <w:r>
              <w:rPr>
                <w:rFonts w:hint="eastAsia" w:ascii="微软雅黑" w:hAnsi="微软雅黑" w:eastAsia="微软雅黑" w:cs="微软雅黑"/>
                <w:color w:val="000000"/>
                <w:kern w:val="0"/>
                <w:sz w:val="19"/>
                <w:szCs w:val="19"/>
                <w:highlight w:val="white"/>
                <w:lang w:val="en-US" w:eastAsia="zh-CN"/>
              </w:rPr>
              <w:t>)</w:t>
            </w:r>
          </w:p>
        </w:tc>
        <w:tc>
          <w:tcPr>
            <w:tcW w:w="1826" w:type="dxa"/>
            <w:tcBorders>
              <w:top w:val="single" w:color="000000" w:sz="6" w:space="0"/>
              <w:left w:val="single" w:color="000000" w:sz="6" w:space="0"/>
              <w:bottom w:val="single" w:color="000000" w:sz="6" w:space="0"/>
              <w:right w:val="single" w:color="000000" w:sz="6" w:space="0"/>
            </w:tcBorders>
            <w:vAlign w:val="top"/>
          </w:tcPr>
          <w:p w14:paraId="41EB48C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NT40</w:t>
            </w:r>
          </w:p>
        </w:tc>
        <w:tc>
          <w:tcPr>
            <w:tcW w:w="2952" w:type="dxa"/>
            <w:tcBorders>
              <w:top w:val="single" w:color="000000" w:sz="6" w:space="0"/>
              <w:left w:val="single" w:color="000000" w:sz="6" w:space="0"/>
              <w:bottom w:val="single" w:color="000000" w:sz="6" w:space="0"/>
              <w:right w:val="single" w:color="000000" w:sz="6" w:space="0"/>
            </w:tcBorders>
            <w:vAlign w:val="top"/>
          </w:tcPr>
          <w:p w14:paraId="668D733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1,1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61CDDA2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指令参数：1，1</w:t>
            </w:r>
          </w:p>
          <w:p w14:paraId="300C7BF3">
            <w:pPr>
              <w:spacing w:beforeLines="50" w:line="0" w:lineRule="atLeast"/>
              <w:rPr>
                <w:rFonts w:hint="eastAsia"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等线"/>
                <w:szCs w:val="21"/>
                <w:lang w:val="en-US" w:eastAsia="zh-CN"/>
              </w:rPr>
              <w:t>1表示</w:t>
            </w:r>
            <w:r>
              <w:rPr>
                <w:rFonts w:hint="eastAsia" w:ascii="微软雅黑" w:hAnsi="微软雅黑" w:eastAsia="微软雅黑" w:cs="微软雅黑"/>
                <w:color w:val="000000"/>
                <w:kern w:val="0"/>
                <w:sz w:val="19"/>
                <w:szCs w:val="19"/>
                <w:highlight w:val="white"/>
                <w:lang w:val="en-US" w:eastAsia="zh-CN"/>
              </w:rPr>
              <w:t>触发跌落报警高度</w:t>
            </w:r>
          </w:p>
          <w:p w14:paraId="252916FE">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1 表示具体等级， 1对应的高度是1.0米，0对应的高度是0.5m</w:t>
            </w:r>
          </w:p>
          <w:p w14:paraId="4CDE9A5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（0 - 4）：0.5m - 1.0m - 1.5m - 2.0m - 2.5m</w:t>
            </w:r>
          </w:p>
        </w:tc>
      </w:tr>
      <w:tr w14:paraId="2A7E5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6247EACE">
            <w:pPr>
              <w:spacing w:beforeLines="50" w:line="0" w:lineRule="atLeast"/>
              <w:rPr>
                <w:rFonts w:hint="eastAsia"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GPS常开开关</w:t>
            </w:r>
          </w:p>
          <w:p w14:paraId="71DAC50C">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（开启后常开gps接口，一般环境下可以加快gps定位，开启后会增大功耗）需设备固件支持此功能</w:t>
            </w:r>
          </w:p>
        </w:tc>
        <w:tc>
          <w:tcPr>
            <w:tcW w:w="1826" w:type="dxa"/>
            <w:tcBorders>
              <w:top w:val="single" w:color="000000" w:sz="6" w:space="0"/>
              <w:left w:val="single" w:color="000000" w:sz="6" w:space="0"/>
              <w:bottom w:val="single" w:color="000000" w:sz="6" w:space="0"/>
              <w:right w:val="single" w:color="000000" w:sz="6" w:space="0"/>
            </w:tcBorders>
            <w:vAlign w:val="top"/>
          </w:tcPr>
          <w:p w14:paraId="5ABA55F4">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NT51</w:t>
            </w:r>
          </w:p>
        </w:tc>
        <w:tc>
          <w:tcPr>
            <w:tcW w:w="2952" w:type="dxa"/>
            <w:tcBorders>
              <w:top w:val="single" w:color="000000" w:sz="6" w:space="0"/>
              <w:left w:val="single" w:color="000000" w:sz="6" w:space="0"/>
              <w:bottom w:val="single" w:color="000000" w:sz="6" w:space="0"/>
              <w:right w:val="single" w:color="000000" w:sz="6" w:space="0"/>
            </w:tcBorders>
            <w:vAlign w:val="top"/>
          </w:tcPr>
          <w:p w14:paraId="18B3F06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:“24,0”</w:t>
            </w:r>
          </w:p>
        </w:tc>
        <w:tc>
          <w:tcPr>
            <w:tcW w:w="3067" w:type="dxa"/>
            <w:tcBorders>
              <w:top w:val="single" w:color="000000" w:sz="6" w:space="0"/>
              <w:left w:val="single" w:color="000000" w:sz="6" w:space="0"/>
              <w:bottom w:val="single" w:color="000000" w:sz="6" w:space="0"/>
              <w:right w:val="single" w:color="000000" w:sz="6" w:space="0"/>
            </w:tcBorders>
            <w:vAlign w:val="top"/>
          </w:tcPr>
          <w:p w14:paraId="5AB9399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指令参数：24，0</w:t>
            </w:r>
          </w:p>
          <w:p w14:paraId="1CBC5D7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24表示gps内部常开接口</w:t>
            </w:r>
          </w:p>
          <w:p w14:paraId="40A50B00">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0：表示gps常开打开，功耗会增大</w:t>
            </w:r>
          </w:p>
          <w:p w14:paraId="10FACF9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2:表示gps常开关闭--默认为关闭，正常环境不影响定位</w:t>
            </w:r>
          </w:p>
        </w:tc>
      </w:tr>
      <w:tr w14:paraId="399A30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00455A9D">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天气预警下发(需设备固件支持此功能)</w:t>
            </w:r>
          </w:p>
        </w:tc>
        <w:tc>
          <w:tcPr>
            <w:tcW w:w="1826" w:type="dxa"/>
            <w:tcBorders>
              <w:top w:val="single" w:color="000000" w:sz="6" w:space="0"/>
              <w:left w:val="single" w:color="000000" w:sz="6" w:space="0"/>
              <w:bottom w:val="single" w:color="000000" w:sz="6" w:space="0"/>
              <w:right w:val="single" w:color="000000" w:sz="6" w:space="0"/>
            </w:tcBorders>
            <w:vAlign w:val="top"/>
          </w:tcPr>
          <w:p w14:paraId="2A6D74D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NT24</w:t>
            </w:r>
          </w:p>
        </w:tc>
        <w:tc>
          <w:tcPr>
            <w:tcW w:w="2952" w:type="dxa"/>
            <w:tcBorders>
              <w:top w:val="single" w:color="000000" w:sz="6" w:space="0"/>
              <w:left w:val="single" w:color="000000" w:sz="6" w:space="0"/>
              <w:bottom w:val="single" w:color="000000" w:sz="6" w:space="0"/>
              <w:right w:val="single" w:color="000000" w:sz="6" w:space="0"/>
            </w:tcBorders>
            <w:vAlign w:val="top"/>
          </w:tcPr>
          <w:p w14:paraId="4270A4EF">
            <w:pPr>
              <w:spacing w:beforeLines="50" w:line="0" w:lineRule="atLeast"/>
              <w:rPr>
                <w:rFonts w:hint="eastAsia"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eastAsia"/>
              </w:rPr>
              <w:t>3,1-0,3-1,</w:t>
            </w:r>
            <w:r>
              <w:rPr>
                <w:rFonts w:hint="eastAsia"/>
                <w:lang w:val="en-US" w:eastAsia="zh-CN"/>
              </w:rPr>
              <w:t>2</w:t>
            </w:r>
            <w:r>
              <w:rPr>
                <w:rFonts w:hint="eastAsia"/>
              </w:rPr>
              <w:t>-2</w:t>
            </w:r>
            <w:r>
              <w:rPr>
                <w:rFonts w:hint="eastAsia" w:ascii="微软雅黑" w:hAnsi="微软雅黑" w:eastAsia="微软雅黑" w:cs="等线"/>
                <w:szCs w:val="21"/>
                <w:lang w:val="en-US" w:eastAsia="zh-CN"/>
              </w:rPr>
              <w:t>“</w:t>
            </w:r>
          </w:p>
          <w:p w14:paraId="35748BC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---天气预警对应图片类型见3.3节</w:t>
            </w:r>
          </w:p>
        </w:tc>
        <w:tc>
          <w:tcPr>
            <w:tcW w:w="3067" w:type="dxa"/>
            <w:tcBorders>
              <w:top w:val="single" w:color="000000" w:sz="6" w:space="0"/>
              <w:left w:val="single" w:color="000000" w:sz="6" w:space="0"/>
              <w:bottom w:val="single" w:color="000000" w:sz="6" w:space="0"/>
              <w:right w:val="single" w:color="000000" w:sz="6" w:space="0"/>
            </w:tcBorders>
            <w:vAlign w:val="top"/>
          </w:tcPr>
          <w:p w14:paraId="33E47319">
            <w:pPr>
              <w:numPr>
                <w:ilvl w:val="0"/>
                <w:numId w:val="5"/>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--表示下发天气预警个数为3个</w:t>
            </w:r>
          </w:p>
          <w:p w14:paraId="72C95BF4">
            <w:pPr>
              <w:numPr>
                <w:ilvl w:val="0"/>
                <w:numId w:val="0"/>
              </w:num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1-0：1表示下发天气预警分组：暴风预警，0表示取消预警</w:t>
            </w:r>
          </w:p>
          <w:p w14:paraId="132AB523">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3-1：3表示下发天气预警分组：雷暴预警，1表示预警类型：雷暴警告</w:t>
            </w:r>
          </w:p>
          <w:p w14:paraId="37CA089D">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2-2：2表示下发天气预警分组：暴雨预警，2表示预警类型：红色暴雨警告信号</w:t>
            </w:r>
          </w:p>
          <w:p w14:paraId="1564F6D0">
            <w:pPr>
              <w:numPr>
                <w:ilvl w:val="0"/>
                <w:numId w:val="0"/>
              </w:numPr>
              <w:spacing w:beforeLines="50" w:line="0" w:lineRule="atLeast"/>
              <w:rPr>
                <w:rFonts w:hint="eastAsia"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注意：下发多个天气预警时，不能有重复的天气预警分组，如：</w:t>
            </w:r>
            <w:r>
              <w:rPr>
                <w:rFonts w:hint="default" w:ascii="微软雅黑" w:hAnsi="微软雅黑" w:eastAsia="微软雅黑" w:cs="等线"/>
                <w:color w:val="FF0000"/>
                <w:szCs w:val="21"/>
                <w:lang w:val="en-US" w:eastAsia="zh-CN"/>
              </w:rPr>
              <w:t>“</w:t>
            </w:r>
            <w:r>
              <w:rPr>
                <w:rFonts w:hint="eastAsia" w:ascii="微软雅黑" w:hAnsi="微软雅黑" w:eastAsia="微软雅黑" w:cs="等线"/>
                <w:color w:val="FF0000"/>
                <w:szCs w:val="21"/>
                <w:lang w:val="en-US" w:eastAsia="zh-CN"/>
              </w:rPr>
              <w:t>Params</w:t>
            </w:r>
            <w:r>
              <w:rPr>
                <w:rFonts w:hint="default" w:ascii="微软雅黑" w:hAnsi="微软雅黑" w:eastAsia="微软雅黑" w:cs="等线"/>
                <w:color w:val="FF0000"/>
                <w:szCs w:val="21"/>
                <w:lang w:val="en-US" w:eastAsia="zh-CN"/>
              </w:rPr>
              <w:t>”</w:t>
            </w:r>
            <w:r>
              <w:rPr>
                <w:rFonts w:hint="eastAsia" w:ascii="微软雅黑" w:hAnsi="微软雅黑" w:eastAsia="微软雅黑" w:cs="等线"/>
                <w:color w:val="FF0000"/>
                <w:szCs w:val="21"/>
                <w:lang w:val="en-US" w:eastAsia="zh-CN"/>
              </w:rPr>
              <w:t>：“</w:t>
            </w:r>
            <w:r>
              <w:rPr>
                <w:rFonts w:hint="eastAsia" w:ascii="新宋体" w:hAnsi="新宋体" w:eastAsia="新宋体"/>
                <w:color w:val="FF0000"/>
                <w:sz w:val="19"/>
                <w:szCs w:val="24"/>
                <w:highlight w:val="white"/>
              </w:rPr>
              <w:t>3,</w:t>
            </w:r>
            <w:r>
              <w:rPr>
                <w:rFonts w:hint="eastAsia" w:ascii="新宋体" w:hAnsi="新宋体" w:eastAsia="新宋体"/>
                <w:color w:val="FF0000"/>
                <w:sz w:val="19"/>
                <w:szCs w:val="24"/>
                <w:highlight w:val="white"/>
                <w:lang w:val="en-US" w:eastAsia="zh-CN"/>
              </w:rPr>
              <w:t>2-1</w:t>
            </w:r>
            <w:r>
              <w:rPr>
                <w:rFonts w:hint="eastAsia" w:ascii="新宋体" w:hAnsi="新宋体" w:eastAsia="新宋体"/>
                <w:color w:val="FF0000"/>
                <w:sz w:val="19"/>
                <w:szCs w:val="24"/>
                <w:highlight w:val="white"/>
              </w:rPr>
              <w:t>,3-1,</w:t>
            </w:r>
            <w:r>
              <w:rPr>
                <w:rFonts w:hint="eastAsia" w:ascii="新宋体" w:hAnsi="新宋体" w:eastAsia="新宋体"/>
                <w:color w:val="FF0000"/>
                <w:sz w:val="19"/>
                <w:szCs w:val="24"/>
                <w:highlight w:val="white"/>
                <w:lang w:val="en-US" w:eastAsia="zh-CN"/>
              </w:rPr>
              <w:t>2</w:t>
            </w:r>
            <w:r>
              <w:rPr>
                <w:rFonts w:hint="eastAsia" w:ascii="新宋体" w:hAnsi="新宋体" w:eastAsia="新宋体"/>
                <w:color w:val="FF0000"/>
                <w:sz w:val="19"/>
                <w:szCs w:val="24"/>
                <w:highlight w:val="white"/>
              </w:rPr>
              <w:t>-2</w:t>
            </w:r>
            <w:r>
              <w:rPr>
                <w:rFonts w:hint="eastAsia" w:ascii="微软雅黑" w:hAnsi="微软雅黑" w:eastAsia="微软雅黑" w:cs="等线"/>
                <w:color w:val="FF0000"/>
                <w:szCs w:val="21"/>
                <w:lang w:val="en-US" w:eastAsia="zh-CN"/>
              </w:rPr>
              <w:t>“，里面有两个暴雨预警，是不正确的</w:t>
            </w:r>
          </w:p>
          <w:p w14:paraId="55D36803">
            <w:pPr>
              <w:numPr>
                <w:ilvl w:val="0"/>
                <w:numId w:val="0"/>
              </w:num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最多下发11组不同天气预警</w:t>
            </w:r>
          </w:p>
        </w:tc>
      </w:tr>
    </w:tbl>
    <w:p w14:paraId="479DA2B3">
      <w:pPr>
        <w:spacing w:beforeLines="50" w:line="0" w:lineRule="atLeast"/>
        <w:rPr>
          <w:rFonts w:hint="eastAsia" w:ascii="微软雅黑" w:hAnsi="微软雅黑" w:eastAsia="微软雅黑" w:cs="等线"/>
          <w:b/>
          <w:szCs w:val="21"/>
        </w:rPr>
      </w:pPr>
    </w:p>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r>
        <w:rPr>
          <w:rFonts w:hint="eastAsia" w:ascii="微软雅黑" w:hAnsi="微软雅黑" w:eastAsia="微软雅黑" w:cs="等线"/>
          <w:szCs w:val="21"/>
          <w:lang w:val="en-US" w:eastAsia="zh-CN"/>
        </w:rPr>
        <w:t>,</w:t>
      </w:r>
    </w:p>
    <w:p w14:paraId="134CC042">
      <w:pPr>
        <w:spacing w:beforeLines="50" w:line="0" w:lineRule="atLeast"/>
        <w:ind w:left="420" w:leftChars="0"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rPr>
        <w:t>"CheckCode":"</w:t>
      </w:r>
      <w:r>
        <w:rPr>
          <w:rFonts w:hint="eastAsia" w:ascii="微软雅黑" w:hAnsi="微软雅黑" w:eastAsia="微软雅黑" w:cs="等线"/>
          <w:szCs w:val="21"/>
          <w:lang w:val="en-US" w:eastAsia="zh-CN"/>
        </w:rPr>
        <w:t>xxxxxx</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 xml:space="preserve"> </w:t>
      </w:r>
    </w:p>
    <w:p w14:paraId="3F78E61E">
      <w:pPr>
        <w:spacing w:beforeLines="50" w:line="0" w:lineRule="atLeast"/>
        <w:ind w:left="420" w:leftChars="0" w:firstLine="420" w:firstLineChars="0"/>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//注：xxxx需要根据推送地址请求校验码才可以获取，具体请查看3.2节</w:t>
      </w:r>
    </w:p>
    <w:p w14:paraId="25526C9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49CF57DB">
      <w:pPr>
        <w:spacing w:beforeLines="50" w:line="0" w:lineRule="atLeast"/>
        <w:rPr>
          <w:rFonts w:hint="eastAsia" w:ascii="微软雅黑" w:hAnsi="微软雅黑" w:eastAsia="微软雅黑" w:cs="等线"/>
          <w:szCs w:val="21"/>
        </w:rPr>
      </w:pPr>
    </w:p>
    <w:p w14:paraId="478E8B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返回:</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w:t>
      </w:r>
      <w:r>
        <w:rPr>
          <w:rFonts w:hint="eastAsia"/>
        </w:rPr>
        <w:t xml:space="preserve"> 01 gb2312</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505C3536">
      <w:pPr>
        <w:spacing w:beforeLines="50" w:line="0" w:lineRule="atLeast"/>
        <w:rPr>
          <w:rFonts w:ascii="微软雅黑" w:hAnsi="微软雅黑" w:eastAsia="微软雅黑" w:cs="等线"/>
          <w:b/>
          <w:bCs/>
          <w:szCs w:val="21"/>
        </w:rPr>
      </w:pPr>
      <w:r>
        <w:rPr>
          <w:rFonts w:hint="eastAsia" w:ascii="微软雅黑" w:hAnsi="微软雅黑" w:eastAsia="微软雅黑" w:cs="等线"/>
          <w:szCs w:val="21"/>
        </w:rPr>
        <w:t xml:space="preserve">    "State": 0</w:t>
      </w:r>
    </w:p>
    <w:p w14:paraId="6EAB323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5D98C48D">
      <w:pPr>
        <w:spacing w:beforeLines="50" w:line="0" w:lineRule="atLeast"/>
        <w:rPr>
          <w:rFonts w:hint="eastAsia" w:ascii="微软雅黑" w:hAnsi="微软雅黑" w:eastAsia="微软雅黑" w:cs="等线"/>
          <w:szCs w:val="21"/>
        </w:rPr>
      </w:pPr>
    </w:p>
    <w:p w14:paraId="0562F108">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2560B3BE">
      <w:pPr>
        <w:numPr>
          <w:ilvl w:val="0"/>
          <w:numId w:val="6"/>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下发指令成功</w:t>
      </w:r>
    </w:p>
    <w:p w14:paraId="2DBF46F6">
      <w:pPr>
        <w:spacing w:beforeLines="50" w:line="0" w:lineRule="atLeast"/>
        <w:ind w:firstLine="420" w:firstLineChars="0"/>
        <w:rPr>
          <w:rFonts w:ascii="微软雅黑" w:hAnsi="微软雅黑" w:eastAsia="微软雅黑" w:cs="等线"/>
          <w:szCs w:val="21"/>
        </w:rPr>
      </w:pPr>
      <w:r>
        <w:rPr>
          <w:rFonts w:hint="eastAsia" w:ascii="微软雅黑" w:hAnsi="微软雅黑" w:eastAsia="微软雅黑" w:cs="等线"/>
          <w:szCs w:val="21"/>
        </w:rPr>
        <w:t>"Content": "OK",</w:t>
      </w:r>
    </w:p>
    <w:p w14:paraId="3A4024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1B947B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 xml:space="preserve">    "State": 0</w:t>
      </w:r>
    </w:p>
    <w:p w14:paraId="067B5EE1">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3.2024-10-01后，CheckCode为空</w:t>
      </w:r>
    </w:p>
    <w:p w14:paraId="73B0705B">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"State": 300</w:t>
      </w:r>
    </w:p>
    <w:p w14:paraId="33575353">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"校验码验证失败，请检查后再试！",</w:t>
      </w:r>
    </w:p>
    <w:p w14:paraId="3634B320">
      <w:pPr>
        <w:numPr>
          <w:ilvl w:val="0"/>
          <w:numId w:val="0"/>
        </w:numPr>
        <w:rPr>
          <w:rFonts w:hint="eastAsia" w:ascii="微软雅黑" w:hAnsi="微软雅黑" w:eastAsia="微软雅黑" w:cs="等线"/>
          <w:szCs w:val="21"/>
        </w:rPr>
      </w:pPr>
      <w:r>
        <w:rPr>
          <w:rFonts w:hint="eastAsia" w:ascii="微软雅黑" w:hAnsi="微软雅黑" w:eastAsia="微软雅黑" w:cs="等线"/>
          <w:szCs w:val="21"/>
          <w:lang w:val="en-US" w:eastAsia="zh-CN"/>
        </w:rPr>
        <w:t>4.调用超过次数：</w:t>
      </w:r>
      <w:r>
        <w:rPr>
          <w:rFonts w:hint="eastAsia" w:ascii="微软雅黑" w:hAnsi="微软雅黑" w:eastAsia="微软雅黑" w:cs="等线"/>
          <w:szCs w:val="21"/>
        </w:rPr>
        <w:t>前提下发每分钟超过20次</w:t>
      </w:r>
    </w:p>
    <w:p w14:paraId="469CE45B">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"State": 500</w:t>
      </w:r>
    </w:p>
    <w:p w14:paraId="040160C2">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"下发失败，超过每分钟20次最大请求次数请稍等一分钟再试！",</w:t>
      </w:r>
    </w:p>
    <w:p w14:paraId="2D3970E1">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5.校验码错误，填入校验码但校验失败</w:t>
      </w:r>
    </w:p>
    <w:p w14:paraId="7835E28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300</w:t>
      </w:r>
    </w:p>
    <w:p w14:paraId="6C90D7A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"Content": "校验码验证失败，请检查后再试！",</w:t>
      </w:r>
    </w:p>
    <w:p w14:paraId="6855112E">
      <w:pPr>
        <w:numPr>
          <w:ilvl w:val="0"/>
          <w:numId w:val="7"/>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设备12小时没有上报数据,平台状态已离线，没有通信，平台不能下行指令，设备不能接收下行指令</w:t>
      </w:r>
    </w:p>
    <w:p w14:paraId="48370481">
      <w:pPr>
        <w:numPr>
          <w:ilvl w:val="0"/>
          <w:numId w:val="0"/>
        </w:numPr>
        <w:ind w:firstLine="420" w:firstLineChars="200"/>
        <w:rPr>
          <w:rFonts w:hint="default" w:ascii="微软雅黑" w:hAnsi="微软雅黑" w:eastAsia="微软雅黑" w:cs="等线"/>
          <w:szCs w:val="21"/>
          <w:lang w:val="en-US" w:eastAsia="zh-CN"/>
        </w:rPr>
      </w:pPr>
      <w:r>
        <w:rPr>
          <w:rFonts w:hint="eastAsia" w:ascii="微软雅黑" w:hAnsi="微软雅黑" w:eastAsia="微软雅黑" w:cs="等线"/>
          <w:szCs w:val="21"/>
          <w:lang w:eastAsia="zh-CN"/>
        </w:rPr>
        <w:t>“</w:t>
      </w:r>
      <w:r>
        <w:rPr>
          <w:rFonts w:hint="eastAsia" w:ascii="微软雅黑" w:hAnsi="微软雅黑" w:eastAsia="微软雅黑" w:cs="等线"/>
          <w:szCs w:val="21"/>
        </w:rPr>
        <w:t>Content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下发失败，设备已离线请检查后再试!</w:t>
      </w:r>
      <w:r>
        <w:rPr>
          <w:rFonts w:hint="default" w:ascii="微软雅黑" w:hAnsi="微软雅黑" w:eastAsia="微软雅黑" w:cs="等线"/>
          <w:szCs w:val="21"/>
          <w:lang w:val="en-US" w:eastAsia="zh-CN"/>
        </w:rPr>
        <w:t>”</w:t>
      </w:r>
    </w:p>
    <w:p w14:paraId="569ADD3B">
      <w:pPr>
        <w:numPr>
          <w:ilvl w:val="0"/>
          <w:numId w:val="0"/>
        </w:numPr>
        <w:ind w:firstLine="420" w:firstLineChars="200"/>
        <w:rPr>
          <w:rFonts w:hint="eastAsia" w:ascii="微软雅黑" w:hAnsi="微软雅黑" w:eastAsia="微软雅黑" w:cs="等线"/>
          <w:szCs w:val="21"/>
        </w:rPr>
      </w:pPr>
      <w:r>
        <w:rPr>
          <w:rFonts w:hint="eastAsia" w:ascii="微软雅黑" w:hAnsi="微软雅黑" w:eastAsia="微软雅黑" w:cs="等线"/>
          <w:szCs w:val="21"/>
        </w:rPr>
        <w:t xml:space="preserve"> </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State</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 0</w:t>
      </w:r>
    </w:p>
    <w:p w14:paraId="4896B753">
      <w:pPr>
        <w:numPr>
          <w:ilvl w:val="0"/>
          <w:numId w:val="0"/>
        </w:numPr>
        <w:rPr>
          <w:rFonts w:hint="eastAsia" w:ascii="微软雅黑" w:hAnsi="微软雅黑" w:eastAsia="微软雅黑" w:cs="等线"/>
          <w:szCs w:val="21"/>
        </w:rPr>
      </w:pPr>
      <w:r>
        <w:rPr>
          <w:rFonts w:hint="eastAsia" w:ascii="微软雅黑" w:hAnsi="微软雅黑" w:eastAsia="微软雅黑" w:cs="等线"/>
          <w:szCs w:val="21"/>
        </w:rPr>
        <w:br w:type="page"/>
      </w:r>
    </w:p>
    <w:p w14:paraId="4794C787">
      <w:pPr>
        <w:pStyle w:val="3"/>
        <w:spacing w:before="0" w:after="0" w:line="240" w:lineRule="auto"/>
        <w:outlineLvl w:val="1"/>
        <w:rPr>
          <w:rFonts w:hint="eastAsia" w:ascii="微软雅黑" w:hAnsi="微软雅黑" w:eastAsia="微软雅黑"/>
          <w:sz w:val="28"/>
          <w:szCs w:val="28"/>
          <w:lang w:val="en-US" w:eastAsia="zh-CN"/>
        </w:rPr>
      </w:pPr>
      <w:bookmarkStart w:id="48" w:name="_Toc1213"/>
      <w:r>
        <w:rPr>
          <w:rFonts w:hint="eastAsia" w:ascii="微软雅黑" w:hAnsi="微软雅黑" w:eastAsia="微软雅黑"/>
          <w:sz w:val="28"/>
          <w:szCs w:val="28"/>
          <w:lang w:val="en-US" w:eastAsia="zh-CN"/>
        </w:rPr>
        <w:t>3.2 安全校验码获取</w:t>
      </w:r>
      <w:bookmarkEnd w:id="48"/>
    </w:p>
    <w:p w14:paraId="61F16FE2">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根据推送地址获取校验码</w:t>
      </w:r>
    </w:p>
    <w:p w14:paraId="03CC603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调用方法：post</w:t>
      </w:r>
    </w:p>
    <w:p w14:paraId="1448454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1FC526A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1B0A9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679A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334B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4CE82D6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E8A09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27AB3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0DFE6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D6C15F">
            <w:pPr>
              <w:spacing w:beforeLines="50" w:line="0" w:lineRule="atLeast"/>
              <w:rPr>
                <w:rFonts w:ascii="微软雅黑" w:hAnsi="微软雅黑" w:eastAsia="微软雅黑" w:cs="等线"/>
                <w:szCs w:val="21"/>
              </w:rPr>
            </w:pPr>
            <w:r>
              <w:rPr>
                <w:rFonts w:hint="default" w:ascii="微软雅黑" w:hAnsi="微软雅黑" w:eastAsia="微软雅黑" w:cs="等线"/>
                <w:szCs w:val="21"/>
                <w:lang w:val="en-US" w:eastAsia="zh-CN"/>
              </w:rPr>
              <w:t>PushUrl</w:t>
            </w:r>
          </w:p>
        </w:tc>
        <w:tc>
          <w:tcPr>
            <w:tcW w:w="1365" w:type="dxa"/>
            <w:tcBorders>
              <w:top w:val="single" w:color="000000" w:sz="6" w:space="0"/>
              <w:left w:val="single" w:color="000000" w:sz="6" w:space="0"/>
              <w:bottom w:val="single" w:color="000000" w:sz="6" w:space="0"/>
              <w:right w:val="single" w:color="000000" w:sz="6" w:space="0"/>
            </w:tcBorders>
          </w:tcPr>
          <w:p w14:paraId="4E3D37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1A2C6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60E3F6AD">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45B54F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客户提供推送地址</w:t>
            </w:r>
          </w:p>
        </w:tc>
      </w:tr>
      <w:tr w14:paraId="7754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4BB3B6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CheckCode</w:t>
            </w:r>
          </w:p>
        </w:tc>
        <w:tc>
          <w:tcPr>
            <w:tcW w:w="1365" w:type="dxa"/>
            <w:tcBorders>
              <w:top w:val="single" w:color="000000" w:sz="6" w:space="0"/>
              <w:left w:val="single" w:color="000000" w:sz="6" w:space="0"/>
              <w:bottom w:val="single" w:color="000000" w:sz="6" w:space="0"/>
              <w:right w:val="single" w:color="000000" w:sz="6" w:space="0"/>
            </w:tcBorders>
          </w:tcPr>
          <w:p w14:paraId="2517FD2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无</w:t>
            </w:r>
          </w:p>
        </w:tc>
        <w:tc>
          <w:tcPr>
            <w:tcW w:w="1153" w:type="dxa"/>
            <w:tcBorders>
              <w:top w:val="single" w:color="000000" w:sz="6" w:space="0"/>
              <w:left w:val="single" w:color="000000" w:sz="6" w:space="0"/>
              <w:bottom w:val="single" w:color="000000" w:sz="6" w:space="0"/>
              <w:right w:val="single" w:color="000000" w:sz="6" w:space="0"/>
            </w:tcBorders>
          </w:tcPr>
          <w:p w14:paraId="5264459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83CF52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返回的Info内</w:t>
            </w:r>
          </w:p>
        </w:tc>
        <w:tc>
          <w:tcPr>
            <w:tcW w:w="2952" w:type="dxa"/>
            <w:tcBorders>
              <w:top w:val="single" w:color="000000" w:sz="6" w:space="0"/>
              <w:left w:val="single" w:color="000000" w:sz="6" w:space="0"/>
              <w:bottom w:val="single" w:color="000000" w:sz="6" w:space="0"/>
              <w:right w:val="single" w:color="000000" w:sz="6" w:space="0"/>
            </w:tcBorders>
          </w:tcPr>
          <w:p w14:paraId="69F1C58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安全校验码</w:t>
            </w:r>
          </w:p>
        </w:tc>
      </w:tr>
    </w:tbl>
    <w:p w14:paraId="40B920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778DCFE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request：</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468B2D98">
      <w:pPr>
        <w:spacing w:beforeLines="50" w:line="0" w:lineRule="atLeast"/>
        <w:rPr>
          <w:rFonts w:hint="default" w:ascii="微软雅黑" w:hAnsi="微软雅黑" w:eastAsia="微软雅黑"/>
          <w:sz w:val="28"/>
          <w:szCs w:val="28"/>
          <w:lang w:val="en-US" w:eastAsia="zh-CN"/>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2B0A7E8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557D74DF">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"PushUrl":"http://106.54.41.177:8101/badge/data/api/push"</w:t>
      </w:r>
    </w:p>
    <w:p w14:paraId="724F276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0DB53F8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返回:</w:t>
      </w:r>
    </w:p>
    <w:p w14:paraId="6EE54CE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6BB68C3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"Info": {</w:t>
      </w:r>
    </w:p>
    <w:p w14:paraId="1CBA70A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 "http://106.54.41.177:8101/badge/data/api/push",</w:t>
      </w:r>
    </w:p>
    <w:p w14:paraId="2E3B709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"CheckCode": "320020931c14f05fedddff967067092a"</w:t>
      </w:r>
      <w:r>
        <w:rPr>
          <w:rFonts w:hint="eastAsia" w:ascii="微软雅黑" w:hAnsi="微软雅黑" w:eastAsia="微软雅黑" w:cs="等线"/>
          <w:color w:val="FF0000"/>
          <w:szCs w:val="21"/>
          <w:lang w:val="en-US" w:eastAsia="zh-CN"/>
        </w:rPr>
        <w:t>//安全校验码</w:t>
      </w:r>
    </w:p>
    <w:p w14:paraId="6EBF7D2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w:t>
      </w:r>
    </w:p>
    <w:p w14:paraId="2890A5FD">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"Message": "查询成功！",</w:t>
      </w:r>
    </w:p>
    <w:p w14:paraId="06A8436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"State": 200</w:t>
      </w:r>
    </w:p>
    <w:p w14:paraId="24ACFF1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2F51E713">
      <w:pPr>
        <w:spacing w:beforeLines="50" w:line="0" w:lineRule="atLeast"/>
        <w:rPr>
          <w:rFonts w:hint="default" w:ascii="微软雅黑" w:hAnsi="微软雅黑" w:eastAsia="微软雅黑" w:cs="等线"/>
          <w:szCs w:val="21"/>
          <w:lang w:val="en-US" w:eastAsia="zh-CN"/>
        </w:rPr>
      </w:pPr>
    </w:p>
    <w:p w14:paraId="47ABBBAE">
      <w:pPr>
        <w:spacing w:beforeLines="50" w:line="0" w:lineRule="atLeast"/>
        <w:rPr>
          <w:rFonts w:hint="default" w:ascii="微软雅黑" w:hAnsi="微软雅黑" w:eastAsia="微软雅黑" w:cs="等线"/>
          <w:szCs w:val="21"/>
          <w:lang w:val="en-US" w:eastAsia="zh-CN"/>
        </w:rPr>
      </w:pPr>
    </w:p>
    <w:p w14:paraId="58DD37C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3D231F7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1.查询失败，未录入推送地址</w:t>
      </w:r>
    </w:p>
    <w:p w14:paraId="26BCB66B">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"查询失败，推送地址未录入!",</w:t>
      </w:r>
    </w:p>
    <w:p w14:paraId="45764D9F">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300</w:t>
      </w:r>
    </w:p>
    <w:p w14:paraId="2011F3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2.查询成功</w:t>
      </w:r>
    </w:p>
    <w:p w14:paraId="43FA2CF4">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"查询成功！",</w:t>
      </w:r>
    </w:p>
    <w:p w14:paraId="7CA42847">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200</w:t>
      </w:r>
    </w:p>
    <w:p w14:paraId="5EB844B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3.不是http或https协议，随意填的字符串</w:t>
      </w:r>
    </w:p>
    <w:p w14:paraId="5CDD8D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"查询失败，请录入有效的推送路径!",</w:t>
      </w:r>
    </w:p>
    <w:p w14:paraId="5B3E70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600</w:t>
      </w:r>
    </w:p>
    <w:p w14:paraId="29F766F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4.调用超过次数</w:t>
      </w:r>
    </w:p>
    <w:p w14:paraId="34C2E78C">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"查询失败，超过每分钟20次最大请求次数请稍等一分钟再试！",</w:t>
      </w:r>
    </w:p>
    <w:p w14:paraId="3702404F">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500</w:t>
      </w:r>
    </w:p>
    <w:p w14:paraId="26EF2533">
      <w:pPr>
        <w:spacing w:beforeLines="50" w:line="0" w:lineRule="atLeast"/>
        <w:ind w:firstLine="420" w:firstLineChars="0"/>
        <w:rPr>
          <w:rFonts w:hint="eastAsia" w:ascii="微软雅黑" w:hAnsi="微软雅黑" w:eastAsia="微软雅黑" w:cs="等线"/>
          <w:szCs w:val="21"/>
          <w:lang w:val="en-US" w:eastAsia="zh-CN"/>
        </w:rPr>
      </w:pPr>
    </w:p>
    <w:p w14:paraId="3A80CD1E">
      <w:pPr>
        <w:spacing w:beforeLines="50" w:line="0" w:lineRule="atLeast"/>
        <w:ind w:firstLine="420" w:firstLineChars="0"/>
        <w:rPr>
          <w:rFonts w:hint="eastAsia" w:ascii="微软雅黑" w:hAnsi="微软雅黑" w:eastAsia="微软雅黑" w:cs="等线"/>
          <w:szCs w:val="21"/>
          <w:lang w:val="en-US" w:eastAsia="zh-CN"/>
        </w:rPr>
      </w:pPr>
    </w:p>
    <w:p w14:paraId="1393D049">
      <w:pPr>
        <w:spacing w:beforeLines="50" w:line="0" w:lineRule="atLeast"/>
        <w:ind w:firstLine="420" w:firstLineChars="0"/>
        <w:rPr>
          <w:rFonts w:hint="eastAsia" w:ascii="微软雅黑" w:hAnsi="微软雅黑" w:eastAsia="微软雅黑" w:cs="等线"/>
          <w:szCs w:val="21"/>
          <w:lang w:val="en-US" w:eastAsia="zh-CN"/>
        </w:rPr>
      </w:pPr>
    </w:p>
    <w:p w14:paraId="4CE8E797">
      <w:pPr>
        <w:pStyle w:val="3"/>
        <w:spacing w:before="0" w:after="0" w:line="240" w:lineRule="auto"/>
        <w:outlineLvl w:val="1"/>
        <w:rPr>
          <w:rFonts w:hint="eastAsia" w:ascii="微软雅黑" w:hAnsi="微软雅黑" w:eastAsia="微软雅黑"/>
          <w:sz w:val="28"/>
          <w:szCs w:val="28"/>
          <w:lang w:val="en-US" w:eastAsia="zh-CN"/>
        </w:rPr>
      </w:pPr>
      <w:bookmarkStart w:id="49" w:name="_Toc15499"/>
      <w:r>
        <w:rPr>
          <w:rFonts w:hint="eastAsia" w:ascii="微软雅黑" w:hAnsi="微软雅黑" w:eastAsia="微软雅黑"/>
          <w:sz w:val="28"/>
          <w:szCs w:val="28"/>
          <w:lang w:val="en-US" w:eastAsia="zh-CN"/>
        </w:rPr>
        <w:t>3.3附件：天气预警图片对应表格</w:t>
      </w:r>
      <w:bookmarkEnd w:id="49"/>
    </w:p>
    <w:tbl>
      <w:tblPr>
        <w:tblStyle w:val="21"/>
        <w:tblW w:w="8505" w:type="dxa"/>
        <w:jc w:val="center"/>
        <w:tblLayout w:type="fixed"/>
        <w:tblCellMar>
          <w:top w:w="0" w:type="dxa"/>
          <w:left w:w="108" w:type="dxa"/>
          <w:bottom w:w="0" w:type="dxa"/>
          <w:right w:w="108" w:type="dxa"/>
        </w:tblCellMar>
      </w:tblPr>
      <w:tblGrid>
        <w:gridCol w:w="1417"/>
        <w:gridCol w:w="1583"/>
        <w:gridCol w:w="969"/>
        <w:gridCol w:w="4536"/>
      </w:tblGrid>
      <w:tr w14:paraId="3D98C09E">
        <w:tblPrEx>
          <w:tblCellMar>
            <w:top w:w="0" w:type="dxa"/>
            <w:left w:w="108" w:type="dxa"/>
            <w:bottom w:w="0" w:type="dxa"/>
            <w:right w:w="108" w:type="dxa"/>
          </w:tblCellMar>
        </w:tblPrEx>
        <w:trPr>
          <w:trHeight w:val="285" w:hRule="atLeast"/>
          <w:jc w:val="center"/>
        </w:trPr>
        <w:tc>
          <w:tcPr>
            <w:tcW w:w="1417" w:type="dxa"/>
            <w:tcBorders>
              <w:top w:val="single" w:color="auto" w:sz="4" w:space="0"/>
              <w:left w:val="single" w:color="auto" w:sz="4" w:space="0"/>
              <w:bottom w:val="single" w:color="auto" w:sz="4" w:space="0"/>
              <w:right w:val="single" w:color="auto" w:sz="4" w:space="0"/>
            </w:tcBorders>
            <w:vAlign w:val="center"/>
          </w:tcPr>
          <w:p w14:paraId="3C82DE7C">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天气预警分组</w:t>
            </w:r>
          </w:p>
        </w:tc>
        <w:tc>
          <w:tcPr>
            <w:tcW w:w="1583" w:type="dxa"/>
            <w:tcBorders>
              <w:top w:val="single" w:color="auto" w:sz="4" w:space="0"/>
              <w:left w:val="single" w:color="auto" w:sz="4" w:space="0"/>
              <w:bottom w:val="single" w:color="auto" w:sz="4" w:space="0"/>
              <w:right w:val="single" w:color="auto" w:sz="4" w:space="0"/>
            </w:tcBorders>
            <w:vAlign w:val="center"/>
          </w:tcPr>
          <w:p w14:paraId="481F6D20">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天气预警分组说明</w:t>
            </w:r>
          </w:p>
        </w:tc>
        <w:tc>
          <w:tcPr>
            <w:tcW w:w="969" w:type="dxa"/>
            <w:tcBorders>
              <w:top w:val="single" w:color="auto" w:sz="4" w:space="0"/>
              <w:left w:val="single" w:color="auto" w:sz="4" w:space="0"/>
              <w:bottom w:val="single" w:color="auto" w:sz="4" w:space="0"/>
              <w:right w:val="single" w:color="auto" w:sz="4" w:space="0"/>
            </w:tcBorders>
            <w:vAlign w:val="center"/>
          </w:tcPr>
          <w:p w14:paraId="2FD12EAA">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预警类型</w:t>
            </w:r>
          </w:p>
        </w:tc>
        <w:tc>
          <w:tcPr>
            <w:tcW w:w="4536" w:type="dxa"/>
            <w:tcBorders>
              <w:top w:val="single" w:color="auto" w:sz="4" w:space="0"/>
              <w:left w:val="single" w:color="auto" w:sz="4" w:space="0"/>
              <w:bottom w:val="single" w:color="auto" w:sz="4" w:space="0"/>
              <w:right w:val="single" w:color="auto" w:sz="4" w:space="0"/>
            </w:tcBorders>
            <w:vAlign w:val="center"/>
          </w:tcPr>
          <w:p w14:paraId="52FB7D86">
            <w:pPr>
              <w:widowControl/>
              <w:spacing w:line="360" w:lineRule="auto"/>
              <w:jc w:val="center"/>
              <w:rPr>
                <w:rFonts w:hint="default" w:ascii="微软雅黑" w:hAnsi="微软雅黑" w:cs="宋体" w:eastAsiaTheme="minorEastAsia"/>
                <w:kern w:val="0"/>
                <w:sz w:val="18"/>
                <w:szCs w:val="18"/>
                <w:lang w:val="en-US" w:eastAsia="zh-CN"/>
              </w:rPr>
            </w:pPr>
            <w:r>
              <w:rPr>
                <w:rFonts w:hint="eastAsia" w:ascii="微软雅黑" w:hAnsi="微软雅黑" w:cs="宋体"/>
                <w:kern w:val="0"/>
                <w:sz w:val="18"/>
                <w:szCs w:val="18"/>
                <w:lang w:val="en-US" w:eastAsia="zh-CN"/>
              </w:rPr>
              <w:t>预警类型说明</w:t>
            </w:r>
          </w:p>
        </w:tc>
      </w:tr>
      <w:tr w14:paraId="566D6E76">
        <w:tblPrEx>
          <w:tblCellMar>
            <w:top w:w="0" w:type="dxa"/>
            <w:left w:w="108" w:type="dxa"/>
            <w:bottom w:w="0" w:type="dxa"/>
            <w:right w:w="108" w:type="dxa"/>
          </w:tblCellMar>
        </w:tblPrEx>
        <w:trPr>
          <w:trHeight w:val="285" w:hRule="atLeas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14:paraId="211C8176">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w:t>
            </w:r>
          </w:p>
        </w:tc>
        <w:tc>
          <w:tcPr>
            <w:tcW w:w="1583" w:type="dxa"/>
            <w:vMerge w:val="restart"/>
            <w:tcBorders>
              <w:top w:val="single" w:color="auto" w:sz="4" w:space="0"/>
              <w:left w:val="single" w:color="auto" w:sz="4" w:space="0"/>
              <w:bottom w:val="single" w:color="auto" w:sz="4" w:space="0"/>
              <w:right w:val="single" w:color="auto" w:sz="4" w:space="0"/>
            </w:tcBorders>
            <w:vAlign w:val="center"/>
          </w:tcPr>
          <w:p w14:paraId="1D9B2AA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暴风</w:t>
            </w:r>
            <w:r>
              <w:rPr>
                <w:rFonts w:ascii="微软雅黑" w:hAnsi="微软雅黑" w:cs="宋体"/>
                <w:kern w:val="0"/>
                <w:sz w:val="18"/>
                <w:szCs w:val="18"/>
              </w:rPr>
              <w:t>预警</w:t>
            </w:r>
          </w:p>
        </w:tc>
        <w:tc>
          <w:tcPr>
            <w:tcW w:w="969" w:type="dxa"/>
            <w:tcBorders>
              <w:top w:val="single" w:color="auto" w:sz="4" w:space="0"/>
              <w:left w:val="single" w:color="auto" w:sz="4" w:space="0"/>
              <w:bottom w:val="single" w:color="auto" w:sz="4" w:space="0"/>
              <w:right w:val="single" w:color="auto" w:sz="4" w:space="0"/>
            </w:tcBorders>
            <w:vAlign w:val="center"/>
          </w:tcPr>
          <w:p w14:paraId="197B492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single" w:color="auto" w:sz="4" w:space="0"/>
              <w:left w:val="single" w:color="auto" w:sz="4" w:space="0"/>
              <w:bottom w:val="single" w:color="auto" w:sz="4" w:space="0"/>
              <w:right w:val="single" w:color="auto" w:sz="4" w:space="0"/>
            </w:tcBorders>
            <w:vAlign w:val="center"/>
          </w:tcPr>
          <w:p w14:paraId="02A03F4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08EE9507">
        <w:tblPrEx>
          <w:tblCellMar>
            <w:top w:w="0" w:type="dxa"/>
            <w:left w:w="108" w:type="dxa"/>
            <w:bottom w:w="0" w:type="dxa"/>
            <w:right w:w="108" w:type="dxa"/>
          </w:tblCellMar>
        </w:tblPrEx>
        <w:trPr>
          <w:trHeight w:val="285" w:hRule="atLeas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14:paraId="144A6221">
            <w:pPr>
              <w:widowControl/>
              <w:spacing w:line="360" w:lineRule="auto"/>
              <w:jc w:val="center"/>
              <w:rPr>
                <w:rFonts w:ascii="微软雅黑" w:hAnsi="微软雅黑" w:cs="宋体"/>
                <w:kern w:val="0"/>
                <w:sz w:val="18"/>
                <w:szCs w:val="18"/>
              </w:rPr>
            </w:pPr>
          </w:p>
        </w:tc>
        <w:tc>
          <w:tcPr>
            <w:tcW w:w="1583" w:type="dxa"/>
            <w:vMerge w:val="continue"/>
            <w:tcBorders>
              <w:top w:val="single" w:color="auto" w:sz="4" w:space="0"/>
              <w:left w:val="single" w:color="auto" w:sz="4" w:space="0"/>
              <w:bottom w:val="single" w:color="auto" w:sz="4" w:space="0"/>
              <w:right w:val="single" w:color="auto" w:sz="4" w:space="0"/>
            </w:tcBorders>
            <w:vAlign w:val="center"/>
          </w:tcPr>
          <w:p w14:paraId="64FF75F4">
            <w:pPr>
              <w:widowControl/>
              <w:spacing w:line="360" w:lineRule="auto"/>
              <w:jc w:val="center"/>
              <w:rPr>
                <w:rFonts w:ascii="微软雅黑" w:hAnsi="微软雅黑" w:cs="宋体"/>
                <w:kern w:val="0"/>
                <w:sz w:val="18"/>
                <w:szCs w:val="18"/>
              </w:rPr>
            </w:pPr>
          </w:p>
        </w:tc>
        <w:tc>
          <w:tcPr>
            <w:tcW w:w="969" w:type="dxa"/>
            <w:tcBorders>
              <w:top w:val="single" w:color="auto" w:sz="4" w:space="0"/>
              <w:left w:val="single" w:color="auto" w:sz="4" w:space="0"/>
              <w:bottom w:val="single" w:color="auto" w:sz="4" w:space="0"/>
              <w:right w:val="single" w:color="auto" w:sz="4" w:space="0"/>
            </w:tcBorders>
            <w:vAlign w:val="center"/>
          </w:tcPr>
          <w:p w14:paraId="5CD27A5D">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1 - 8</w:t>
            </w:r>
          </w:p>
        </w:tc>
        <w:tc>
          <w:tcPr>
            <w:tcW w:w="4536" w:type="dxa"/>
            <w:tcBorders>
              <w:top w:val="single" w:color="auto" w:sz="4" w:space="0"/>
              <w:left w:val="single" w:color="auto" w:sz="4" w:space="0"/>
              <w:bottom w:val="single" w:color="auto" w:sz="4" w:space="0"/>
              <w:right w:val="single" w:color="auto" w:sz="4" w:space="0"/>
            </w:tcBorders>
            <w:vAlign w:val="center"/>
          </w:tcPr>
          <w:p w14:paraId="7401B5C2">
            <w:pPr>
              <w:widowControl/>
              <w:spacing w:line="360" w:lineRule="auto"/>
              <w:jc w:val="center"/>
              <w:rPr>
                <w:rFonts w:ascii="微软雅黑" w:hAnsi="微软雅黑" w:cs="宋体"/>
                <w:kern w:val="0"/>
                <w:sz w:val="18"/>
                <w:szCs w:val="18"/>
              </w:rPr>
            </w:pPr>
            <w:r>
              <w:drawing>
                <wp:inline distT="0" distB="0" distL="0" distR="0">
                  <wp:extent cx="2743200" cy="2540635"/>
                  <wp:effectExtent l="0" t="0" r="0" b="4445"/>
                  <wp:docPr id="1581674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674655" name="图片 1"/>
                          <pic:cNvPicPr>
                            <a:picLocks noChangeAspect="1"/>
                          </pic:cNvPicPr>
                        </pic:nvPicPr>
                        <pic:blipFill>
                          <a:blip r:embed="rId6"/>
                          <a:stretch>
                            <a:fillRect/>
                          </a:stretch>
                        </pic:blipFill>
                        <pic:spPr>
                          <a:xfrm>
                            <a:off x="0" y="0"/>
                            <a:ext cx="2743200" cy="2540635"/>
                          </a:xfrm>
                          <a:prstGeom prst="rect">
                            <a:avLst/>
                          </a:prstGeom>
                        </pic:spPr>
                      </pic:pic>
                    </a:graphicData>
                  </a:graphic>
                </wp:inline>
              </w:drawing>
            </w:r>
          </w:p>
        </w:tc>
      </w:tr>
      <w:tr w14:paraId="3678C491">
        <w:tblPrEx>
          <w:tblCellMar>
            <w:top w:w="0" w:type="dxa"/>
            <w:left w:w="108" w:type="dxa"/>
            <w:bottom w:w="0" w:type="dxa"/>
            <w:right w:w="108" w:type="dxa"/>
          </w:tblCellMar>
        </w:tblPrEx>
        <w:trPr>
          <w:trHeight w:val="285" w:hRule="atLeast"/>
          <w:jc w:val="center"/>
        </w:trPr>
        <w:tc>
          <w:tcPr>
            <w:tcW w:w="1417" w:type="dxa"/>
            <w:vMerge w:val="restart"/>
            <w:tcBorders>
              <w:top w:val="single" w:color="auto" w:sz="4" w:space="0"/>
              <w:left w:val="single" w:color="auto" w:sz="8" w:space="0"/>
              <w:right w:val="single" w:color="auto" w:sz="8" w:space="0"/>
            </w:tcBorders>
            <w:vAlign w:val="center"/>
          </w:tcPr>
          <w:p w14:paraId="40B6842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1583" w:type="dxa"/>
            <w:vMerge w:val="restart"/>
            <w:tcBorders>
              <w:top w:val="single" w:color="auto" w:sz="4" w:space="0"/>
              <w:left w:val="nil"/>
              <w:right w:val="single" w:color="auto" w:sz="8" w:space="0"/>
            </w:tcBorders>
            <w:vAlign w:val="center"/>
          </w:tcPr>
          <w:p w14:paraId="2CAABEA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暴雨预警</w:t>
            </w:r>
          </w:p>
        </w:tc>
        <w:tc>
          <w:tcPr>
            <w:tcW w:w="969" w:type="dxa"/>
            <w:tcBorders>
              <w:top w:val="single" w:color="auto" w:sz="4" w:space="0"/>
              <w:left w:val="nil"/>
              <w:bottom w:val="single" w:color="auto" w:sz="8" w:space="0"/>
              <w:right w:val="single" w:color="auto" w:sz="8" w:space="0"/>
            </w:tcBorders>
            <w:vAlign w:val="center"/>
          </w:tcPr>
          <w:p w14:paraId="1225078A">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0</w:t>
            </w:r>
          </w:p>
        </w:tc>
        <w:tc>
          <w:tcPr>
            <w:tcW w:w="4536" w:type="dxa"/>
            <w:tcBorders>
              <w:top w:val="single" w:color="auto" w:sz="4" w:space="0"/>
              <w:left w:val="nil"/>
              <w:bottom w:val="single" w:color="auto" w:sz="8" w:space="0"/>
              <w:right w:val="single" w:color="auto" w:sz="8" w:space="0"/>
            </w:tcBorders>
            <w:vAlign w:val="center"/>
          </w:tcPr>
          <w:p w14:paraId="4E357E80">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6DB712C1">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CF89DBA">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389EE761">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09513711">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600B1A61">
            <w:pPr>
              <w:widowControl/>
              <w:spacing w:line="360" w:lineRule="auto"/>
              <w:jc w:val="center"/>
              <w:rPr>
                <w:rFonts w:ascii="微软雅黑" w:hAnsi="微软雅黑" w:cs="宋体"/>
                <w:kern w:val="0"/>
                <w:sz w:val="18"/>
                <w:szCs w:val="18"/>
              </w:rPr>
            </w:pPr>
            <w:r>
              <w:drawing>
                <wp:inline distT="0" distB="0" distL="0" distR="0">
                  <wp:extent cx="2743200" cy="356235"/>
                  <wp:effectExtent l="0" t="0" r="0" b="9525"/>
                  <wp:docPr id="9709997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99707" name="图片 1"/>
                          <pic:cNvPicPr>
                            <a:picLocks noChangeAspect="1"/>
                          </pic:cNvPicPr>
                        </pic:nvPicPr>
                        <pic:blipFill>
                          <a:blip r:embed="rId7"/>
                          <a:stretch>
                            <a:fillRect/>
                          </a:stretch>
                        </pic:blipFill>
                        <pic:spPr>
                          <a:xfrm>
                            <a:off x="0" y="0"/>
                            <a:ext cx="2743200" cy="356235"/>
                          </a:xfrm>
                          <a:prstGeom prst="rect">
                            <a:avLst/>
                          </a:prstGeom>
                        </pic:spPr>
                      </pic:pic>
                    </a:graphicData>
                  </a:graphic>
                </wp:inline>
              </w:drawing>
            </w:r>
          </w:p>
        </w:tc>
      </w:tr>
      <w:tr w14:paraId="504235D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116444B">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79434C2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6E71F56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4A90D5B4">
            <w:pPr>
              <w:widowControl/>
              <w:spacing w:line="360" w:lineRule="auto"/>
              <w:jc w:val="center"/>
              <w:rPr>
                <w:rFonts w:ascii="微软雅黑" w:hAnsi="微软雅黑" w:cs="宋体"/>
                <w:kern w:val="0"/>
                <w:sz w:val="18"/>
                <w:szCs w:val="18"/>
              </w:rPr>
            </w:pPr>
            <w:r>
              <w:drawing>
                <wp:inline distT="0" distB="0" distL="0" distR="0">
                  <wp:extent cx="2743200" cy="323215"/>
                  <wp:effectExtent l="0" t="0" r="0" b="12065"/>
                  <wp:docPr id="1720953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53179" name="图片 1"/>
                          <pic:cNvPicPr>
                            <a:picLocks noChangeAspect="1"/>
                          </pic:cNvPicPr>
                        </pic:nvPicPr>
                        <pic:blipFill>
                          <a:blip r:embed="rId8"/>
                          <a:stretch>
                            <a:fillRect/>
                          </a:stretch>
                        </pic:blipFill>
                        <pic:spPr>
                          <a:xfrm>
                            <a:off x="0" y="0"/>
                            <a:ext cx="2743200" cy="323215"/>
                          </a:xfrm>
                          <a:prstGeom prst="rect">
                            <a:avLst/>
                          </a:prstGeom>
                        </pic:spPr>
                      </pic:pic>
                    </a:graphicData>
                  </a:graphic>
                </wp:inline>
              </w:drawing>
            </w:r>
          </w:p>
        </w:tc>
      </w:tr>
      <w:tr w14:paraId="005C656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633B104">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29B59427">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0735A0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3</w:t>
            </w:r>
          </w:p>
        </w:tc>
        <w:tc>
          <w:tcPr>
            <w:tcW w:w="4536" w:type="dxa"/>
            <w:tcBorders>
              <w:top w:val="nil"/>
              <w:left w:val="nil"/>
              <w:bottom w:val="single" w:color="auto" w:sz="8" w:space="0"/>
              <w:right w:val="single" w:color="auto" w:sz="8" w:space="0"/>
            </w:tcBorders>
            <w:vAlign w:val="center"/>
          </w:tcPr>
          <w:p w14:paraId="2C05F15B">
            <w:pPr>
              <w:widowControl/>
              <w:spacing w:line="360" w:lineRule="auto"/>
              <w:jc w:val="center"/>
              <w:rPr>
                <w:rFonts w:ascii="微软雅黑" w:hAnsi="微软雅黑" w:cs="宋体"/>
                <w:kern w:val="0"/>
                <w:sz w:val="18"/>
                <w:szCs w:val="18"/>
              </w:rPr>
            </w:pPr>
            <w:r>
              <w:drawing>
                <wp:inline distT="0" distB="0" distL="0" distR="0">
                  <wp:extent cx="2743200" cy="340995"/>
                  <wp:effectExtent l="0" t="0" r="0" b="9525"/>
                  <wp:docPr id="3880818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81873" name="图片 1"/>
                          <pic:cNvPicPr>
                            <a:picLocks noChangeAspect="1"/>
                          </pic:cNvPicPr>
                        </pic:nvPicPr>
                        <pic:blipFill>
                          <a:blip r:embed="rId9"/>
                          <a:stretch>
                            <a:fillRect/>
                          </a:stretch>
                        </pic:blipFill>
                        <pic:spPr>
                          <a:xfrm>
                            <a:off x="0" y="0"/>
                            <a:ext cx="2743200" cy="340995"/>
                          </a:xfrm>
                          <a:prstGeom prst="rect">
                            <a:avLst/>
                          </a:prstGeom>
                        </pic:spPr>
                      </pic:pic>
                    </a:graphicData>
                  </a:graphic>
                </wp:inline>
              </w:drawing>
            </w:r>
          </w:p>
        </w:tc>
      </w:tr>
      <w:tr w14:paraId="78C5CDF3">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DE969C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3</w:t>
            </w:r>
          </w:p>
        </w:tc>
        <w:tc>
          <w:tcPr>
            <w:tcW w:w="1583" w:type="dxa"/>
            <w:vMerge w:val="restart"/>
            <w:tcBorders>
              <w:top w:val="nil"/>
              <w:left w:val="nil"/>
              <w:right w:val="single" w:color="auto" w:sz="8" w:space="0"/>
            </w:tcBorders>
            <w:vAlign w:val="center"/>
          </w:tcPr>
          <w:p w14:paraId="2F7D52B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雷暴预警</w:t>
            </w:r>
          </w:p>
        </w:tc>
        <w:tc>
          <w:tcPr>
            <w:tcW w:w="969" w:type="dxa"/>
            <w:tcBorders>
              <w:top w:val="nil"/>
              <w:left w:val="nil"/>
              <w:bottom w:val="single" w:color="auto" w:sz="8" w:space="0"/>
              <w:right w:val="single" w:color="auto" w:sz="8" w:space="0"/>
            </w:tcBorders>
            <w:vAlign w:val="center"/>
          </w:tcPr>
          <w:p w14:paraId="2CEFEB86">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0D76A24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06D422C1">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5C33FCF7">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0561B7E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C0DEA5A">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55A76972">
            <w:pPr>
              <w:widowControl/>
              <w:spacing w:line="360" w:lineRule="auto"/>
              <w:jc w:val="center"/>
              <w:rPr>
                <w:rFonts w:ascii="微软雅黑" w:hAnsi="微软雅黑" w:cs="宋体"/>
                <w:kern w:val="0"/>
                <w:sz w:val="18"/>
                <w:szCs w:val="18"/>
              </w:rPr>
            </w:pPr>
            <w:r>
              <w:drawing>
                <wp:inline distT="0" distB="0" distL="0" distR="0">
                  <wp:extent cx="2743200" cy="331470"/>
                  <wp:effectExtent l="0" t="0" r="0" b="3810"/>
                  <wp:docPr id="14922196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19666" name="图片 1"/>
                          <pic:cNvPicPr>
                            <a:picLocks noChangeAspect="1"/>
                          </pic:cNvPicPr>
                        </pic:nvPicPr>
                        <pic:blipFill>
                          <a:blip r:embed="rId10"/>
                          <a:stretch>
                            <a:fillRect/>
                          </a:stretch>
                        </pic:blipFill>
                        <pic:spPr>
                          <a:xfrm>
                            <a:off x="0" y="0"/>
                            <a:ext cx="2743200" cy="331470"/>
                          </a:xfrm>
                          <a:prstGeom prst="rect">
                            <a:avLst/>
                          </a:prstGeom>
                        </pic:spPr>
                      </pic:pic>
                    </a:graphicData>
                  </a:graphic>
                </wp:inline>
              </w:drawing>
            </w:r>
          </w:p>
        </w:tc>
      </w:tr>
      <w:tr w14:paraId="03B89096">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34D7878">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4</w:t>
            </w:r>
          </w:p>
        </w:tc>
        <w:tc>
          <w:tcPr>
            <w:tcW w:w="1583" w:type="dxa"/>
            <w:vMerge w:val="restart"/>
            <w:tcBorders>
              <w:top w:val="nil"/>
              <w:left w:val="nil"/>
              <w:right w:val="single" w:color="auto" w:sz="8" w:space="0"/>
            </w:tcBorders>
            <w:vAlign w:val="center"/>
          </w:tcPr>
          <w:p w14:paraId="3AC3CFE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水浸预警</w:t>
            </w:r>
          </w:p>
        </w:tc>
        <w:tc>
          <w:tcPr>
            <w:tcW w:w="969" w:type="dxa"/>
            <w:tcBorders>
              <w:top w:val="nil"/>
              <w:left w:val="nil"/>
              <w:bottom w:val="single" w:color="auto" w:sz="8" w:space="0"/>
              <w:right w:val="single" w:color="auto" w:sz="8" w:space="0"/>
            </w:tcBorders>
            <w:vAlign w:val="center"/>
          </w:tcPr>
          <w:p w14:paraId="1667C2AD">
            <w:pPr>
              <w:widowControl/>
              <w:spacing w:line="360" w:lineRule="auto"/>
              <w:jc w:val="center"/>
              <w:rPr>
                <w:rFonts w:ascii="微软雅黑" w:hAnsi="微软雅黑" w:cs="宋体"/>
                <w:kern w:val="0"/>
                <w:sz w:val="18"/>
                <w:szCs w:val="18"/>
              </w:rPr>
            </w:pPr>
            <w:r>
              <w:rPr>
                <w:rFonts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6307579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1A99F1EE">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CB37EA4">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11BBE22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789B86D0">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38BF3111">
            <w:pPr>
              <w:widowControl/>
              <w:spacing w:line="360" w:lineRule="auto"/>
              <w:jc w:val="center"/>
              <w:rPr>
                <w:rFonts w:ascii="微软雅黑" w:hAnsi="微软雅黑" w:cs="宋体"/>
                <w:kern w:val="0"/>
                <w:sz w:val="18"/>
                <w:szCs w:val="18"/>
              </w:rPr>
            </w:pPr>
            <w:r>
              <w:drawing>
                <wp:inline distT="0" distB="0" distL="0" distR="0">
                  <wp:extent cx="2686685" cy="296545"/>
                  <wp:effectExtent l="0" t="0" r="10795" b="8255"/>
                  <wp:docPr id="2072605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05962" name="图片 1"/>
                          <pic:cNvPicPr>
                            <a:picLocks noChangeAspect="1"/>
                          </pic:cNvPicPr>
                        </pic:nvPicPr>
                        <pic:blipFill>
                          <a:blip r:embed="rId11"/>
                          <a:stretch>
                            <a:fillRect/>
                          </a:stretch>
                        </pic:blipFill>
                        <pic:spPr>
                          <a:xfrm>
                            <a:off x="0" y="0"/>
                            <a:ext cx="2690148" cy="296869"/>
                          </a:xfrm>
                          <a:prstGeom prst="rect">
                            <a:avLst/>
                          </a:prstGeom>
                        </pic:spPr>
                      </pic:pic>
                    </a:graphicData>
                  </a:graphic>
                </wp:inline>
              </w:drawing>
            </w:r>
          </w:p>
        </w:tc>
      </w:tr>
      <w:tr w14:paraId="486C9298">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4F0B11B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5</w:t>
            </w:r>
          </w:p>
        </w:tc>
        <w:tc>
          <w:tcPr>
            <w:tcW w:w="1583" w:type="dxa"/>
            <w:vMerge w:val="restart"/>
            <w:tcBorders>
              <w:top w:val="nil"/>
              <w:left w:val="nil"/>
              <w:right w:val="single" w:color="auto" w:sz="8" w:space="0"/>
            </w:tcBorders>
            <w:vAlign w:val="center"/>
          </w:tcPr>
          <w:p w14:paraId="7A2E6FE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山泥倾泻预警</w:t>
            </w:r>
          </w:p>
        </w:tc>
        <w:tc>
          <w:tcPr>
            <w:tcW w:w="969" w:type="dxa"/>
            <w:tcBorders>
              <w:top w:val="nil"/>
              <w:left w:val="nil"/>
              <w:bottom w:val="single" w:color="auto" w:sz="8" w:space="0"/>
              <w:right w:val="single" w:color="auto" w:sz="8" w:space="0"/>
            </w:tcBorders>
            <w:vAlign w:val="center"/>
          </w:tcPr>
          <w:p w14:paraId="13EFCAA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5239413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B5A8A13">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28236748">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30B99360">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126AE4C0">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0011D158">
            <w:pPr>
              <w:widowControl/>
              <w:spacing w:line="360" w:lineRule="auto"/>
              <w:jc w:val="center"/>
              <w:rPr>
                <w:rFonts w:ascii="微软雅黑" w:hAnsi="微软雅黑" w:cs="宋体"/>
                <w:kern w:val="0"/>
                <w:sz w:val="18"/>
                <w:szCs w:val="18"/>
              </w:rPr>
            </w:pPr>
            <w:r>
              <w:drawing>
                <wp:inline distT="0" distB="0" distL="0" distR="0">
                  <wp:extent cx="2743200" cy="367665"/>
                  <wp:effectExtent l="0" t="0" r="0" b="13335"/>
                  <wp:docPr id="15720053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05308" name="图片 1"/>
                          <pic:cNvPicPr>
                            <a:picLocks noChangeAspect="1"/>
                          </pic:cNvPicPr>
                        </pic:nvPicPr>
                        <pic:blipFill>
                          <a:blip r:embed="rId12"/>
                          <a:stretch>
                            <a:fillRect/>
                          </a:stretch>
                        </pic:blipFill>
                        <pic:spPr>
                          <a:xfrm>
                            <a:off x="0" y="0"/>
                            <a:ext cx="2743200" cy="367665"/>
                          </a:xfrm>
                          <a:prstGeom prst="rect">
                            <a:avLst/>
                          </a:prstGeom>
                        </pic:spPr>
                      </pic:pic>
                    </a:graphicData>
                  </a:graphic>
                </wp:inline>
              </w:drawing>
            </w:r>
          </w:p>
        </w:tc>
      </w:tr>
      <w:tr w14:paraId="53262CDA">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C5E38A9">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6</w:t>
            </w:r>
          </w:p>
        </w:tc>
        <w:tc>
          <w:tcPr>
            <w:tcW w:w="1583" w:type="dxa"/>
            <w:vMerge w:val="restart"/>
            <w:tcBorders>
              <w:top w:val="nil"/>
              <w:left w:val="nil"/>
              <w:right w:val="single" w:color="auto" w:sz="8" w:space="0"/>
            </w:tcBorders>
            <w:vAlign w:val="center"/>
          </w:tcPr>
          <w:p w14:paraId="189AF0C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强季风预警</w:t>
            </w:r>
          </w:p>
        </w:tc>
        <w:tc>
          <w:tcPr>
            <w:tcW w:w="969" w:type="dxa"/>
            <w:tcBorders>
              <w:top w:val="nil"/>
              <w:left w:val="nil"/>
              <w:bottom w:val="single" w:color="auto" w:sz="8" w:space="0"/>
              <w:right w:val="single" w:color="auto" w:sz="8" w:space="0"/>
            </w:tcBorders>
            <w:vAlign w:val="center"/>
          </w:tcPr>
          <w:p w14:paraId="723F513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327D043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73EE5F1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143922CB">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47A2F3B8">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4FD6D3A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0E62C26B">
            <w:pPr>
              <w:widowControl/>
              <w:spacing w:line="360" w:lineRule="auto"/>
              <w:jc w:val="center"/>
              <w:rPr>
                <w:rFonts w:ascii="微软雅黑" w:hAnsi="微软雅黑" w:cs="宋体"/>
                <w:kern w:val="0"/>
                <w:sz w:val="18"/>
                <w:szCs w:val="18"/>
              </w:rPr>
            </w:pPr>
            <w:r>
              <w:drawing>
                <wp:inline distT="0" distB="0" distL="0" distR="0">
                  <wp:extent cx="2743200" cy="382270"/>
                  <wp:effectExtent l="0" t="0" r="0" b="13970"/>
                  <wp:docPr id="2638685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68508" name="图片 1"/>
                          <pic:cNvPicPr>
                            <a:picLocks noChangeAspect="1"/>
                          </pic:cNvPicPr>
                        </pic:nvPicPr>
                        <pic:blipFill>
                          <a:blip r:embed="rId13"/>
                          <a:stretch>
                            <a:fillRect/>
                          </a:stretch>
                        </pic:blipFill>
                        <pic:spPr>
                          <a:xfrm>
                            <a:off x="0" y="0"/>
                            <a:ext cx="2743200" cy="382270"/>
                          </a:xfrm>
                          <a:prstGeom prst="rect">
                            <a:avLst/>
                          </a:prstGeom>
                        </pic:spPr>
                      </pic:pic>
                    </a:graphicData>
                  </a:graphic>
                </wp:inline>
              </w:drawing>
            </w:r>
          </w:p>
        </w:tc>
      </w:tr>
      <w:tr w14:paraId="0CDE1FA4">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372CB583">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7</w:t>
            </w:r>
          </w:p>
        </w:tc>
        <w:tc>
          <w:tcPr>
            <w:tcW w:w="1583" w:type="dxa"/>
            <w:vMerge w:val="restart"/>
            <w:tcBorders>
              <w:top w:val="nil"/>
              <w:left w:val="nil"/>
              <w:right w:val="single" w:color="auto" w:sz="8" w:space="0"/>
            </w:tcBorders>
            <w:vAlign w:val="center"/>
          </w:tcPr>
          <w:p w14:paraId="7908419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霜冻预警</w:t>
            </w:r>
          </w:p>
        </w:tc>
        <w:tc>
          <w:tcPr>
            <w:tcW w:w="969" w:type="dxa"/>
            <w:tcBorders>
              <w:top w:val="nil"/>
              <w:left w:val="nil"/>
              <w:bottom w:val="single" w:color="auto" w:sz="8" w:space="0"/>
              <w:right w:val="single" w:color="auto" w:sz="8" w:space="0"/>
            </w:tcBorders>
            <w:vAlign w:val="center"/>
          </w:tcPr>
          <w:p w14:paraId="39696D2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4F9A4527">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205AE2A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4D65D6C1">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6787124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4BD2947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1D18E7F3">
            <w:pPr>
              <w:widowControl/>
              <w:spacing w:line="360" w:lineRule="auto"/>
              <w:jc w:val="center"/>
              <w:rPr>
                <w:rFonts w:ascii="微软雅黑" w:hAnsi="微软雅黑" w:cs="宋体"/>
                <w:kern w:val="0"/>
                <w:sz w:val="18"/>
                <w:szCs w:val="18"/>
              </w:rPr>
            </w:pPr>
            <w:r>
              <w:drawing>
                <wp:inline distT="0" distB="0" distL="0" distR="0">
                  <wp:extent cx="2743200" cy="379095"/>
                  <wp:effectExtent l="0" t="0" r="0" b="1905"/>
                  <wp:docPr id="734206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06821" name="图片 1"/>
                          <pic:cNvPicPr>
                            <a:picLocks noChangeAspect="1"/>
                          </pic:cNvPicPr>
                        </pic:nvPicPr>
                        <pic:blipFill>
                          <a:blip r:embed="rId14"/>
                          <a:stretch>
                            <a:fillRect/>
                          </a:stretch>
                        </pic:blipFill>
                        <pic:spPr>
                          <a:xfrm>
                            <a:off x="0" y="0"/>
                            <a:ext cx="2743200" cy="379095"/>
                          </a:xfrm>
                          <a:prstGeom prst="rect">
                            <a:avLst/>
                          </a:prstGeom>
                        </pic:spPr>
                      </pic:pic>
                    </a:graphicData>
                  </a:graphic>
                </wp:inline>
              </w:drawing>
            </w:r>
          </w:p>
        </w:tc>
      </w:tr>
      <w:tr w14:paraId="0C290A0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C5093D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8</w:t>
            </w:r>
          </w:p>
        </w:tc>
        <w:tc>
          <w:tcPr>
            <w:tcW w:w="1583" w:type="dxa"/>
            <w:vMerge w:val="restart"/>
            <w:tcBorders>
              <w:top w:val="nil"/>
              <w:left w:val="nil"/>
              <w:right w:val="single" w:color="auto" w:sz="8" w:space="0"/>
            </w:tcBorders>
            <w:vAlign w:val="center"/>
          </w:tcPr>
          <w:p w14:paraId="7914C8D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火灾危险预警</w:t>
            </w:r>
          </w:p>
        </w:tc>
        <w:tc>
          <w:tcPr>
            <w:tcW w:w="969" w:type="dxa"/>
            <w:tcBorders>
              <w:top w:val="nil"/>
              <w:left w:val="nil"/>
              <w:bottom w:val="single" w:color="auto" w:sz="8" w:space="0"/>
              <w:right w:val="single" w:color="auto" w:sz="8" w:space="0"/>
            </w:tcBorders>
            <w:vAlign w:val="center"/>
          </w:tcPr>
          <w:p w14:paraId="75F5BE6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359D76AB">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80ED89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5861DA22">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5F2A6596">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6B61CEEC">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497C7424">
            <w:pPr>
              <w:widowControl/>
              <w:spacing w:line="360" w:lineRule="auto"/>
              <w:jc w:val="center"/>
              <w:rPr>
                <w:rFonts w:ascii="微软雅黑" w:hAnsi="微软雅黑" w:cs="宋体"/>
                <w:kern w:val="0"/>
                <w:sz w:val="18"/>
                <w:szCs w:val="18"/>
              </w:rPr>
            </w:pPr>
            <w:r>
              <w:drawing>
                <wp:inline distT="0" distB="0" distL="0" distR="0">
                  <wp:extent cx="2743200" cy="360680"/>
                  <wp:effectExtent l="0" t="0" r="0" b="5080"/>
                  <wp:docPr id="11819712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71272" name="图片 1"/>
                          <pic:cNvPicPr>
                            <a:picLocks noChangeAspect="1"/>
                          </pic:cNvPicPr>
                        </pic:nvPicPr>
                        <pic:blipFill>
                          <a:blip r:embed="rId15"/>
                          <a:stretch>
                            <a:fillRect/>
                          </a:stretch>
                        </pic:blipFill>
                        <pic:spPr>
                          <a:xfrm>
                            <a:off x="0" y="0"/>
                            <a:ext cx="2743200" cy="360680"/>
                          </a:xfrm>
                          <a:prstGeom prst="rect">
                            <a:avLst/>
                          </a:prstGeom>
                        </pic:spPr>
                      </pic:pic>
                    </a:graphicData>
                  </a:graphic>
                </wp:inline>
              </w:drawing>
            </w:r>
          </w:p>
        </w:tc>
      </w:tr>
      <w:tr w14:paraId="3F20DB9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4FB8B800">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74964796">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58A378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1E9A467D">
            <w:pPr>
              <w:widowControl/>
              <w:spacing w:line="360" w:lineRule="auto"/>
              <w:jc w:val="center"/>
              <w:rPr>
                <w:rFonts w:ascii="微软雅黑" w:hAnsi="微软雅黑" w:cs="宋体"/>
                <w:kern w:val="0"/>
                <w:sz w:val="18"/>
                <w:szCs w:val="18"/>
              </w:rPr>
            </w:pPr>
            <w:r>
              <w:drawing>
                <wp:inline distT="0" distB="0" distL="0" distR="0">
                  <wp:extent cx="2743200" cy="372745"/>
                  <wp:effectExtent l="0" t="0" r="0" b="8255"/>
                  <wp:docPr id="8469538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953841" name="图片 1"/>
                          <pic:cNvPicPr>
                            <a:picLocks noChangeAspect="1"/>
                          </pic:cNvPicPr>
                        </pic:nvPicPr>
                        <pic:blipFill>
                          <a:blip r:embed="rId16"/>
                          <a:stretch>
                            <a:fillRect/>
                          </a:stretch>
                        </pic:blipFill>
                        <pic:spPr>
                          <a:xfrm>
                            <a:off x="0" y="0"/>
                            <a:ext cx="2743200" cy="372745"/>
                          </a:xfrm>
                          <a:prstGeom prst="rect">
                            <a:avLst/>
                          </a:prstGeom>
                        </pic:spPr>
                      </pic:pic>
                    </a:graphicData>
                  </a:graphic>
                </wp:inline>
              </w:drawing>
            </w:r>
          </w:p>
        </w:tc>
      </w:tr>
      <w:tr w14:paraId="7D4A1925">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A1B32FD">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9</w:t>
            </w:r>
          </w:p>
        </w:tc>
        <w:tc>
          <w:tcPr>
            <w:tcW w:w="1583" w:type="dxa"/>
            <w:vMerge w:val="restart"/>
            <w:tcBorders>
              <w:top w:val="nil"/>
              <w:left w:val="nil"/>
              <w:right w:val="single" w:color="auto" w:sz="8" w:space="0"/>
            </w:tcBorders>
            <w:vAlign w:val="center"/>
          </w:tcPr>
          <w:p w14:paraId="1E31202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气温预警</w:t>
            </w:r>
          </w:p>
        </w:tc>
        <w:tc>
          <w:tcPr>
            <w:tcW w:w="969" w:type="dxa"/>
            <w:tcBorders>
              <w:top w:val="nil"/>
              <w:left w:val="nil"/>
              <w:bottom w:val="single" w:color="auto" w:sz="8" w:space="0"/>
              <w:right w:val="single" w:color="auto" w:sz="8" w:space="0"/>
            </w:tcBorders>
            <w:vAlign w:val="center"/>
          </w:tcPr>
          <w:p w14:paraId="1454C57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73883F2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190143F">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119D47F0">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65E18477">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35E15C5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71EB4B62">
            <w:pPr>
              <w:widowControl/>
              <w:spacing w:line="360" w:lineRule="auto"/>
              <w:jc w:val="center"/>
              <w:rPr>
                <w:rFonts w:ascii="微软雅黑" w:hAnsi="微软雅黑" w:cs="宋体"/>
                <w:kern w:val="0"/>
                <w:sz w:val="18"/>
                <w:szCs w:val="18"/>
              </w:rPr>
            </w:pPr>
            <w:r>
              <w:drawing>
                <wp:inline distT="0" distB="0" distL="0" distR="0">
                  <wp:extent cx="2743200" cy="375920"/>
                  <wp:effectExtent l="0" t="0" r="0" b="5080"/>
                  <wp:docPr id="1724408048" name="图片 1724408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408048" name="图片 1724408048"/>
                          <pic:cNvPicPr>
                            <a:picLocks noChangeAspect="1"/>
                          </pic:cNvPicPr>
                        </pic:nvPicPr>
                        <pic:blipFill>
                          <a:blip r:embed="rId17"/>
                          <a:stretch>
                            <a:fillRect/>
                          </a:stretch>
                        </pic:blipFill>
                        <pic:spPr>
                          <a:xfrm>
                            <a:off x="0" y="0"/>
                            <a:ext cx="2743200" cy="375920"/>
                          </a:xfrm>
                          <a:prstGeom prst="rect">
                            <a:avLst/>
                          </a:prstGeom>
                        </pic:spPr>
                      </pic:pic>
                    </a:graphicData>
                  </a:graphic>
                </wp:inline>
              </w:drawing>
            </w:r>
          </w:p>
        </w:tc>
      </w:tr>
      <w:tr w14:paraId="5C008950">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57D8170">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574576CC">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527D05B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5B581429">
            <w:pPr>
              <w:widowControl/>
              <w:spacing w:line="360" w:lineRule="auto"/>
              <w:jc w:val="center"/>
              <w:rPr>
                <w:rFonts w:ascii="微软雅黑" w:hAnsi="微软雅黑" w:cs="宋体"/>
                <w:kern w:val="0"/>
                <w:sz w:val="18"/>
                <w:szCs w:val="18"/>
              </w:rPr>
            </w:pPr>
            <w:r>
              <w:drawing>
                <wp:inline distT="0" distB="0" distL="0" distR="0">
                  <wp:extent cx="2743200" cy="351790"/>
                  <wp:effectExtent l="0" t="0" r="0" b="13970"/>
                  <wp:docPr id="1650244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244068" name="图片 1"/>
                          <pic:cNvPicPr>
                            <a:picLocks noChangeAspect="1"/>
                          </pic:cNvPicPr>
                        </pic:nvPicPr>
                        <pic:blipFill>
                          <a:blip r:embed="rId18"/>
                          <a:stretch>
                            <a:fillRect/>
                          </a:stretch>
                        </pic:blipFill>
                        <pic:spPr>
                          <a:xfrm>
                            <a:off x="0" y="0"/>
                            <a:ext cx="2743200" cy="351790"/>
                          </a:xfrm>
                          <a:prstGeom prst="rect">
                            <a:avLst/>
                          </a:prstGeom>
                        </pic:spPr>
                      </pic:pic>
                    </a:graphicData>
                  </a:graphic>
                </wp:inline>
              </w:drawing>
            </w:r>
          </w:p>
        </w:tc>
      </w:tr>
      <w:tr w14:paraId="364E7B2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06ED632">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r>
              <w:rPr>
                <w:rFonts w:ascii="微软雅黑" w:hAnsi="微软雅黑" w:cs="宋体"/>
                <w:kern w:val="0"/>
                <w:sz w:val="18"/>
                <w:szCs w:val="18"/>
              </w:rPr>
              <w:t>0</w:t>
            </w:r>
          </w:p>
        </w:tc>
        <w:tc>
          <w:tcPr>
            <w:tcW w:w="1583" w:type="dxa"/>
            <w:vMerge w:val="restart"/>
            <w:tcBorders>
              <w:top w:val="nil"/>
              <w:left w:val="nil"/>
              <w:right w:val="single" w:color="auto" w:sz="8" w:space="0"/>
            </w:tcBorders>
            <w:vAlign w:val="center"/>
          </w:tcPr>
          <w:p w14:paraId="4C94243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海啸预警</w:t>
            </w:r>
          </w:p>
        </w:tc>
        <w:tc>
          <w:tcPr>
            <w:tcW w:w="969" w:type="dxa"/>
            <w:tcBorders>
              <w:top w:val="nil"/>
              <w:left w:val="nil"/>
              <w:bottom w:val="single" w:color="auto" w:sz="8" w:space="0"/>
              <w:right w:val="single" w:color="auto" w:sz="8" w:space="0"/>
            </w:tcBorders>
            <w:vAlign w:val="center"/>
          </w:tcPr>
          <w:p w14:paraId="685434B4">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593E411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3B77F576">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35FECB9">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1C3CA03F">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1DD5BD8C">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59ADF1BA">
            <w:pPr>
              <w:widowControl/>
              <w:spacing w:line="360" w:lineRule="auto"/>
              <w:jc w:val="center"/>
              <w:rPr>
                <w:rFonts w:ascii="微软雅黑" w:hAnsi="微软雅黑" w:cs="宋体"/>
                <w:kern w:val="0"/>
                <w:sz w:val="18"/>
                <w:szCs w:val="18"/>
              </w:rPr>
            </w:pPr>
            <w:r>
              <w:drawing>
                <wp:inline distT="0" distB="0" distL="0" distR="0">
                  <wp:extent cx="2743200" cy="372110"/>
                  <wp:effectExtent l="0" t="0" r="0" b="8890"/>
                  <wp:docPr id="1330026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26423" name="图片 1"/>
                          <pic:cNvPicPr>
                            <a:picLocks noChangeAspect="1"/>
                          </pic:cNvPicPr>
                        </pic:nvPicPr>
                        <pic:blipFill>
                          <a:blip r:embed="rId19"/>
                          <a:stretch>
                            <a:fillRect/>
                          </a:stretch>
                        </pic:blipFill>
                        <pic:spPr>
                          <a:xfrm>
                            <a:off x="0" y="0"/>
                            <a:ext cx="2743200" cy="372110"/>
                          </a:xfrm>
                          <a:prstGeom prst="rect">
                            <a:avLst/>
                          </a:prstGeom>
                        </pic:spPr>
                      </pic:pic>
                    </a:graphicData>
                  </a:graphic>
                </wp:inline>
              </w:drawing>
            </w:r>
          </w:p>
        </w:tc>
      </w:tr>
      <w:tr w14:paraId="031D5458">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1B0EBA96">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r>
              <w:rPr>
                <w:rFonts w:ascii="微软雅黑" w:hAnsi="微软雅黑" w:cs="宋体"/>
                <w:kern w:val="0"/>
                <w:sz w:val="18"/>
                <w:szCs w:val="18"/>
              </w:rPr>
              <w:t>1</w:t>
            </w:r>
          </w:p>
        </w:tc>
        <w:tc>
          <w:tcPr>
            <w:tcW w:w="1583" w:type="dxa"/>
            <w:vMerge w:val="restart"/>
            <w:tcBorders>
              <w:top w:val="nil"/>
              <w:left w:val="nil"/>
              <w:right w:val="single" w:color="auto" w:sz="8" w:space="0"/>
            </w:tcBorders>
            <w:vAlign w:val="center"/>
          </w:tcPr>
          <w:p w14:paraId="4214733A">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暑热指数</w:t>
            </w:r>
          </w:p>
        </w:tc>
        <w:tc>
          <w:tcPr>
            <w:tcW w:w="969" w:type="dxa"/>
            <w:tcBorders>
              <w:top w:val="nil"/>
              <w:left w:val="nil"/>
              <w:bottom w:val="single" w:color="auto" w:sz="8" w:space="0"/>
              <w:right w:val="single" w:color="auto" w:sz="8" w:space="0"/>
            </w:tcBorders>
            <w:vAlign w:val="center"/>
          </w:tcPr>
          <w:p w14:paraId="7BE01403">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0</w:t>
            </w:r>
          </w:p>
        </w:tc>
        <w:tc>
          <w:tcPr>
            <w:tcW w:w="4536" w:type="dxa"/>
            <w:tcBorders>
              <w:top w:val="nil"/>
              <w:left w:val="nil"/>
              <w:bottom w:val="single" w:color="auto" w:sz="8" w:space="0"/>
              <w:right w:val="single" w:color="auto" w:sz="8" w:space="0"/>
            </w:tcBorders>
            <w:vAlign w:val="center"/>
          </w:tcPr>
          <w:p w14:paraId="02F9A565">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取消报警</w:t>
            </w:r>
          </w:p>
        </w:tc>
      </w:tr>
      <w:tr w14:paraId="02BBF08B">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160D6E6D">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45921AB4">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59CE1DEE">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1</w:t>
            </w:r>
          </w:p>
        </w:tc>
        <w:tc>
          <w:tcPr>
            <w:tcW w:w="4536" w:type="dxa"/>
            <w:tcBorders>
              <w:top w:val="nil"/>
              <w:left w:val="nil"/>
              <w:bottom w:val="single" w:color="auto" w:sz="8" w:space="0"/>
              <w:right w:val="single" w:color="auto" w:sz="8" w:space="0"/>
            </w:tcBorders>
            <w:vAlign w:val="center"/>
          </w:tcPr>
          <w:p w14:paraId="350331D0">
            <w:pPr>
              <w:widowControl/>
              <w:spacing w:line="360" w:lineRule="auto"/>
              <w:jc w:val="center"/>
              <w:rPr>
                <w:rFonts w:ascii="微软雅黑" w:hAnsi="微软雅黑" w:cs="宋体"/>
                <w:kern w:val="0"/>
                <w:sz w:val="18"/>
                <w:szCs w:val="18"/>
              </w:rPr>
            </w:pPr>
            <w:r>
              <w:drawing>
                <wp:inline distT="0" distB="0" distL="0" distR="0">
                  <wp:extent cx="624840" cy="668020"/>
                  <wp:effectExtent l="0" t="0" r="0" b="2540"/>
                  <wp:docPr id="8802215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21547" name="图片 1"/>
                          <pic:cNvPicPr>
                            <a:picLocks noChangeAspect="1"/>
                          </pic:cNvPicPr>
                        </pic:nvPicPr>
                        <pic:blipFill>
                          <a:blip r:embed="rId20"/>
                          <a:stretch>
                            <a:fillRect/>
                          </a:stretch>
                        </pic:blipFill>
                        <pic:spPr>
                          <a:xfrm>
                            <a:off x="0" y="0"/>
                            <a:ext cx="633962" cy="677684"/>
                          </a:xfrm>
                          <a:prstGeom prst="rect">
                            <a:avLst/>
                          </a:prstGeom>
                        </pic:spPr>
                      </pic:pic>
                    </a:graphicData>
                  </a:graphic>
                </wp:inline>
              </w:drawing>
            </w:r>
          </w:p>
        </w:tc>
      </w:tr>
      <w:tr w14:paraId="32DF0B88">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76D4B258">
            <w:pPr>
              <w:widowControl/>
              <w:spacing w:line="360" w:lineRule="auto"/>
              <w:jc w:val="center"/>
              <w:rPr>
                <w:rFonts w:ascii="微软雅黑" w:hAnsi="微软雅黑" w:cs="宋体"/>
                <w:kern w:val="0"/>
                <w:sz w:val="18"/>
                <w:szCs w:val="18"/>
              </w:rPr>
            </w:pPr>
          </w:p>
        </w:tc>
        <w:tc>
          <w:tcPr>
            <w:tcW w:w="1583" w:type="dxa"/>
            <w:vMerge w:val="continue"/>
            <w:tcBorders>
              <w:left w:val="nil"/>
              <w:right w:val="single" w:color="auto" w:sz="8" w:space="0"/>
            </w:tcBorders>
            <w:vAlign w:val="center"/>
          </w:tcPr>
          <w:p w14:paraId="020F970C">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58B53501">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2</w:t>
            </w:r>
          </w:p>
        </w:tc>
        <w:tc>
          <w:tcPr>
            <w:tcW w:w="4536" w:type="dxa"/>
            <w:tcBorders>
              <w:top w:val="nil"/>
              <w:left w:val="nil"/>
              <w:bottom w:val="single" w:color="auto" w:sz="8" w:space="0"/>
              <w:right w:val="single" w:color="auto" w:sz="8" w:space="0"/>
            </w:tcBorders>
            <w:vAlign w:val="center"/>
          </w:tcPr>
          <w:p w14:paraId="31169E3C">
            <w:pPr>
              <w:widowControl/>
              <w:spacing w:line="360" w:lineRule="auto"/>
              <w:jc w:val="center"/>
              <w:rPr>
                <w:rFonts w:ascii="微软雅黑" w:hAnsi="微软雅黑" w:cs="宋体"/>
                <w:kern w:val="0"/>
                <w:sz w:val="18"/>
                <w:szCs w:val="18"/>
              </w:rPr>
            </w:pPr>
            <w:r>
              <w:drawing>
                <wp:inline distT="0" distB="0" distL="0" distR="0">
                  <wp:extent cx="647700" cy="699770"/>
                  <wp:effectExtent l="0" t="0" r="7620" b="1270"/>
                  <wp:docPr id="17517255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725544" name="图片 1"/>
                          <pic:cNvPicPr>
                            <a:picLocks noChangeAspect="1"/>
                          </pic:cNvPicPr>
                        </pic:nvPicPr>
                        <pic:blipFill>
                          <a:blip r:embed="rId21"/>
                          <a:stretch>
                            <a:fillRect/>
                          </a:stretch>
                        </pic:blipFill>
                        <pic:spPr>
                          <a:xfrm>
                            <a:off x="0" y="0"/>
                            <a:ext cx="660081" cy="713192"/>
                          </a:xfrm>
                          <a:prstGeom prst="rect">
                            <a:avLst/>
                          </a:prstGeom>
                        </pic:spPr>
                      </pic:pic>
                    </a:graphicData>
                  </a:graphic>
                </wp:inline>
              </w:drawing>
            </w:r>
          </w:p>
        </w:tc>
      </w:tr>
      <w:tr w14:paraId="18C9CF9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046B119">
            <w:pPr>
              <w:widowControl/>
              <w:spacing w:line="360" w:lineRule="auto"/>
              <w:jc w:val="center"/>
              <w:rPr>
                <w:rFonts w:ascii="微软雅黑" w:hAnsi="微软雅黑" w:cs="宋体"/>
                <w:kern w:val="0"/>
                <w:sz w:val="18"/>
                <w:szCs w:val="18"/>
              </w:rPr>
            </w:pPr>
          </w:p>
        </w:tc>
        <w:tc>
          <w:tcPr>
            <w:tcW w:w="1583" w:type="dxa"/>
            <w:vMerge w:val="continue"/>
            <w:tcBorders>
              <w:left w:val="nil"/>
              <w:bottom w:val="single" w:color="auto" w:sz="8" w:space="0"/>
              <w:right w:val="single" w:color="auto" w:sz="8" w:space="0"/>
            </w:tcBorders>
            <w:vAlign w:val="center"/>
          </w:tcPr>
          <w:p w14:paraId="2D089A7A">
            <w:pPr>
              <w:widowControl/>
              <w:spacing w:line="360" w:lineRule="auto"/>
              <w:jc w:val="center"/>
              <w:rPr>
                <w:rFonts w:ascii="微软雅黑" w:hAnsi="微软雅黑" w:cs="宋体"/>
                <w:kern w:val="0"/>
                <w:sz w:val="18"/>
                <w:szCs w:val="18"/>
              </w:rPr>
            </w:pPr>
          </w:p>
        </w:tc>
        <w:tc>
          <w:tcPr>
            <w:tcW w:w="969" w:type="dxa"/>
            <w:tcBorders>
              <w:top w:val="nil"/>
              <w:left w:val="nil"/>
              <w:bottom w:val="single" w:color="auto" w:sz="8" w:space="0"/>
              <w:right w:val="single" w:color="auto" w:sz="8" w:space="0"/>
            </w:tcBorders>
            <w:vAlign w:val="center"/>
          </w:tcPr>
          <w:p w14:paraId="4A7F2BCF">
            <w:pPr>
              <w:widowControl/>
              <w:spacing w:line="360" w:lineRule="auto"/>
              <w:jc w:val="center"/>
              <w:rPr>
                <w:rFonts w:ascii="微软雅黑" w:hAnsi="微软雅黑" w:cs="宋体"/>
                <w:kern w:val="0"/>
                <w:sz w:val="18"/>
                <w:szCs w:val="18"/>
              </w:rPr>
            </w:pPr>
            <w:r>
              <w:rPr>
                <w:rFonts w:hint="eastAsia" w:ascii="微软雅黑" w:hAnsi="微软雅黑" w:cs="宋体"/>
                <w:kern w:val="0"/>
                <w:sz w:val="18"/>
                <w:szCs w:val="18"/>
              </w:rPr>
              <w:t>3</w:t>
            </w:r>
          </w:p>
        </w:tc>
        <w:tc>
          <w:tcPr>
            <w:tcW w:w="4536" w:type="dxa"/>
            <w:tcBorders>
              <w:top w:val="nil"/>
              <w:left w:val="nil"/>
              <w:bottom w:val="single" w:color="auto" w:sz="8" w:space="0"/>
              <w:right w:val="single" w:color="auto" w:sz="8" w:space="0"/>
            </w:tcBorders>
            <w:vAlign w:val="center"/>
          </w:tcPr>
          <w:p w14:paraId="15C45C31">
            <w:pPr>
              <w:widowControl/>
              <w:spacing w:line="360" w:lineRule="auto"/>
              <w:jc w:val="center"/>
              <w:rPr>
                <w:rFonts w:ascii="微软雅黑" w:hAnsi="微软雅黑" w:cs="宋体"/>
                <w:kern w:val="0"/>
                <w:sz w:val="18"/>
                <w:szCs w:val="18"/>
              </w:rPr>
            </w:pPr>
            <w:r>
              <w:drawing>
                <wp:inline distT="0" distB="0" distL="0" distR="0">
                  <wp:extent cx="722630" cy="838200"/>
                  <wp:effectExtent l="0" t="0" r="8890" b="0"/>
                  <wp:docPr id="1253321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321842" name="图片 1"/>
                          <pic:cNvPicPr>
                            <a:picLocks noChangeAspect="1"/>
                          </pic:cNvPicPr>
                        </pic:nvPicPr>
                        <pic:blipFill>
                          <a:blip r:embed="rId22"/>
                          <a:stretch>
                            <a:fillRect/>
                          </a:stretch>
                        </pic:blipFill>
                        <pic:spPr>
                          <a:xfrm>
                            <a:off x="0" y="0"/>
                            <a:ext cx="726895" cy="843025"/>
                          </a:xfrm>
                          <a:prstGeom prst="rect">
                            <a:avLst/>
                          </a:prstGeom>
                        </pic:spPr>
                      </pic:pic>
                    </a:graphicData>
                  </a:graphic>
                </wp:inline>
              </w:drawing>
            </w:r>
          </w:p>
        </w:tc>
      </w:tr>
    </w:tbl>
    <w:p w14:paraId="4B274A3D">
      <w:pPr>
        <w:spacing w:beforeLines="50" w:line="0" w:lineRule="atLeast"/>
        <w:ind w:firstLine="420" w:firstLineChars="0"/>
        <w:outlineLvl w:val="1"/>
        <w:rPr>
          <w:rFonts w:hint="eastAsia" w:ascii="微软雅黑" w:hAnsi="微软雅黑" w:eastAsia="微软雅黑" w:cs="等线"/>
          <w:szCs w:val="21"/>
          <w:lang w:val="en-US" w:eastAsia="zh-CN"/>
        </w:rPr>
      </w:pPr>
    </w:p>
    <w:p w14:paraId="0F48548B">
      <w:pPr>
        <w:spacing w:beforeLines="50" w:line="0" w:lineRule="atLeast"/>
        <w:ind w:firstLine="420" w:firstLineChars="0"/>
        <w:rPr>
          <w:rFonts w:hint="default" w:ascii="微软雅黑" w:hAnsi="微软雅黑" w:eastAsia="微软雅黑" w:cs="等线"/>
          <w:szCs w:val="21"/>
          <w:lang w:val="en-US" w:eastAsia="zh-CN"/>
        </w:rPr>
      </w:pPr>
    </w:p>
    <w:sectPr>
      <w:headerReference r:id="rId3" w:type="default"/>
      <w:pgSz w:w="11906" w:h="16838"/>
      <w:pgMar w:top="0" w:right="283" w:bottom="0" w:left="283"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7FFAEFF" w:usb1="F9DFFFFF" w:usb2="0000007F" w:usb3="00000000" w:csb0="203F01FF" w:csb1="DFFF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92C48"/>
    <w:multiLevelType w:val="singleLevel"/>
    <w:tmpl w:val="E1692C48"/>
    <w:lvl w:ilvl="0" w:tentative="0">
      <w:start w:val="1"/>
      <w:numFmt w:val="decimal"/>
      <w:lvlText w:val="%1."/>
      <w:lvlJc w:val="left"/>
      <w:pPr>
        <w:tabs>
          <w:tab w:val="left" w:pos="312"/>
        </w:tabs>
      </w:pPr>
    </w:lvl>
  </w:abstractNum>
  <w:abstractNum w:abstractNumId="1">
    <w:nsid w:val="F76CF88C"/>
    <w:multiLevelType w:val="singleLevel"/>
    <w:tmpl w:val="F76CF88C"/>
    <w:lvl w:ilvl="0" w:tentative="0">
      <w:start w:val="1"/>
      <w:numFmt w:val="decimal"/>
      <w:lvlText w:val="%1."/>
      <w:lvlJc w:val="left"/>
      <w:pPr>
        <w:tabs>
          <w:tab w:val="left" w:pos="312"/>
        </w:tabs>
        <w:ind w:left="210"/>
      </w:pPr>
    </w:lvl>
  </w:abstractNum>
  <w:abstractNum w:abstractNumId="2">
    <w:nsid w:val="1AE31B4D"/>
    <w:multiLevelType w:val="multilevel"/>
    <w:tmpl w:val="1AE31B4D"/>
    <w:lvl w:ilvl="0" w:tentative="0">
      <w:start w:val="1"/>
      <w:numFmt w:val="lowerLetter"/>
      <w:lvlText w:val="%1)"/>
      <w:lvlJc w:val="left"/>
      <w:pPr>
        <w:ind w:left="777" w:hanging="420"/>
      </w:p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3">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4">
    <w:nsid w:val="58A5C237"/>
    <w:multiLevelType w:val="singleLevel"/>
    <w:tmpl w:val="58A5C237"/>
    <w:lvl w:ilvl="0" w:tentative="0">
      <w:start w:val="3"/>
      <w:numFmt w:val="decimal"/>
      <w:suff w:val="nothing"/>
      <w:lvlText w:val="%1-"/>
      <w:lvlJc w:val="left"/>
    </w:lvl>
  </w:abstractNum>
  <w:abstractNum w:abstractNumId="5">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94008F"/>
    <w:multiLevelType w:val="singleLevel"/>
    <w:tmpl w:val="7C94008F"/>
    <w:lvl w:ilvl="0" w:tentative="0">
      <w:start w:val="6"/>
      <w:numFmt w:val="decimal"/>
      <w:lvlText w:val="%1."/>
      <w:lvlJc w:val="left"/>
      <w:pPr>
        <w:tabs>
          <w:tab w:val="left" w:pos="312"/>
        </w:tabs>
      </w:pPr>
    </w:lvl>
  </w:abstractNum>
  <w:num w:numId="1">
    <w:abstractNumId w:val="5"/>
  </w:num>
  <w:num w:numId="2">
    <w:abstractNumId w:val="2"/>
  </w:num>
  <w:num w:numId="3">
    <w:abstractNumId w:val="3"/>
  </w:num>
  <w:num w:numId="4">
    <w:abstractNumId w:val="1"/>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lkYWEwNWFiNmRlMmExMmI2ZjBhNmUzNTExNzg1ZWUifQ=="/>
  </w:docVars>
  <w:rsids>
    <w:rsidRoot w:val="00172A27"/>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602450"/>
    <w:rsid w:val="01F55180"/>
    <w:rsid w:val="021B4775"/>
    <w:rsid w:val="033755DF"/>
    <w:rsid w:val="03664801"/>
    <w:rsid w:val="03821A33"/>
    <w:rsid w:val="03B70BCA"/>
    <w:rsid w:val="04240D29"/>
    <w:rsid w:val="042B40CE"/>
    <w:rsid w:val="04BF17ED"/>
    <w:rsid w:val="06213371"/>
    <w:rsid w:val="06936AC1"/>
    <w:rsid w:val="071472E9"/>
    <w:rsid w:val="07806E59"/>
    <w:rsid w:val="07B11C80"/>
    <w:rsid w:val="07C846EF"/>
    <w:rsid w:val="0810441F"/>
    <w:rsid w:val="09A2780A"/>
    <w:rsid w:val="09AA4AE7"/>
    <w:rsid w:val="09CB032D"/>
    <w:rsid w:val="0A2E275E"/>
    <w:rsid w:val="0A5E095A"/>
    <w:rsid w:val="0B046AD8"/>
    <w:rsid w:val="0B417DAD"/>
    <w:rsid w:val="0B534F80"/>
    <w:rsid w:val="0B9045C5"/>
    <w:rsid w:val="0C6211E4"/>
    <w:rsid w:val="0CF93B31"/>
    <w:rsid w:val="0D4E1A17"/>
    <w:rsid w:val="0D7D1AE1"/>
    <w:rsid w:val="0E4A731D"/>
    <w:rsid w:val="0EDF7747"/>
    <w:rsid w:val="0EF47F2A"/>
    <w:rsid w:val="0FD5661F"/>
    <w:rsid w:val="109E61EE"/>
    <w:rsid w:val="10B721D0"/>
    <w:rsid w:val="11427B0D"/>
    <w:rsid w:val="115C0811"/>
    <w:rsid w:val="116813E1"/>
    <w:rsid w:val="11FD5D54"/>
    <w:rsid w:val="121D1157"/>
    <w:rsid w:val="125D25EE"/>
    <w:rsid w:val="12643715"/>
    <w:rsid w:val="12730BDD"/>
    <w:rsid w:val="12D2225C"/>
    <w:rsid w:val="137912FC"/>
    <w:rsid w:val="13C061AF"/>
    <w:rsid w:val="14A663AB"/>
    <w:rsid w:val="14B302B3"/>
    <w:rsid w:val="1520544C"/>
    <w:rsid w:val="156344F2"/>
    <w:rsid w:val="15A41965"/>
    <w:rsid w:val="15AA2E92"/>
    <w:rsid w:val="15BE0916"/>
    <w:rsid w:val="16C13A16"/>
    <w:rsid w:val="17B62B1E"/>
    <w:rsid w:val="1875291A"/>
    <w:rsid w:val="18FA4C8D"/>
    <w:rsid w:val="195F710E"/>
    <w:rsid w:val="19827A87"/>
    <w:rsid w:val="1A36306C"/>
    <w:rsid w:val="1AB86343"/>
    <w:rsid w:val="1AFC2720"/>
    <w:rsid w:val="1B1B39FA"/>
    <w:rsid w:val="1B462B09"/>
    <w:rsid w:val="1B4D7E80"/>
    <w:rsid w:val="1B5A6522"/>
    <w:rsid w:val="1B863D0A"/>
    <w:rsid w:val="1C134FCD"/>
    <w:rsid w:val="1D4B1AF6"/>
    <w:rsid w:val="1EFB350D"/>
    <w:rsid w:val="1EFF124F"/>
    <w:rsid w:val="1F190FAA"/>
    <w:rsid w:val="1FD24373"/>
    <w:rsid w:val="209634ED"/>
    <w:rsid w:val="20C462AC"/>
    <w:rsid w:val="20D55C8A"/>
    <w:rsid w:val="214457EE"/>
    <w:rsid w:val="21570ECE"/>
    <w:rsid w:val="216D6944"/>
    <w:rsid w:val="2175623C"/>
    <w:rsid w:val="219363AA"/>
    <w:rsid w:val="223A1C15"/>
    <w:rsid w:val="22AC03C0"/>
    <w:rsid w:val="22FB4CD3"/>
    <w:rsid w:val="236C3632"/>
    <w:rsid w:val="23850126"/>
    <w:rsid w:val="23F01166"/>
    <w:rsid w:val="241A715F"/>
    <w:rsid w:val="2448414F"/>
    <w:rsid w:val="248D32C7"/>
    <w:rsid w:val="252A23ED"/>
    <w:rsid w:val="2555553F"/>
    <w:rsid w:val="268D0EEE"/>
    <w:rsid w:val="271C167D"/>
    <w:rsid w:val="281A017F"/>
    <w:rsid w:val="283E1DA2"/>
    <w:rsid w:val="28DC317D"/>
    <w:rsid w:val="2997216E"/>
    <w:rsid w:val="29BF788B"/>
    <w:rsid w:val="2A1E4CFC"/>
    <w:rsid w:val="2A3B7732"/>
    <w:rsid w:val="2A610E75"/>
    <w:rsid w:val="2B596C9B"/>
    <w:rsid w:val="2B7C1FF4"/>
    <w:rsid w:val="2DDB1394"/>
    <w:rsid w:val="2DF17857"/>
    <w:rsid w:val="2E040EF9"/>
    <w:rsid w:val="2E743683"/>
    <w:rsid w:val="2F400796"/>
    <w:rsid w:val="2F930896"/>
    <w:rsid w:val="300F28F2"/>
    <w:rsid w:val="30445271"/>
    <w:rsid w:val="30555E1B"/>
    <w:rsid w:val="3076432F"/>
    <w:rsid w:val="307C73F7"/>
    <w:rsid w:val="31336198"/>
    <w:rsid w:val="316E0CC2"/>
    <w:rsid w:val="31980456"/>
    <w:rsid w:val="32A85306"/>
    <w:rsid w:val="32BD1C88"/>
    <w:rsid w:val="330407B4"/>
    <w:rsid w:val="33591426"/>
    <w:rsid w:val="339F6038"/>
    <w:rsid w:val="3436077B"/>
    <w:rsid w:val="3445434C"/>
    <w:rsid w:val="3454129D"/>
    <w:rsid w:val="34C129B4"/>
    <w:rsid w:val="35027A87"/>
    <w:rsid w:val="35BB56BC"/>
    <w:rsid w:val="364F1A50"/>
    <w:rsid w:val="366D02D5"/>
    <w:rsid w:val="37B02C8E"/>
    <w:rsid w:val="3870241E"/>
    <w:rsid w:val="38CC585D"/>
    <w:rsid w:val="3931662D"/>
    <w:rsid w:val="39461AFC"/>
    <w:rsid w:val="395D258B"/>
    <w:rsid w:val="39791B6C"/>
    <w:rsid w:val="3A2910E3"/>
    <w:rsid w:val="3A337CFC"/>
    <w:rsid w:val="3A445D11"/>
    <w:rsid w:val="3AAC0CFE"/>
    <w:rsid w:val="3B033B31"/>
    <w:rsid w:val="3B54609A"/>
    <w:rsid w:val="3BB57315"/>
    <w:rsid w:val="3BC54D8F"/>
    <w:rsid w:val="3BCD480F"/>
    <w:rsid w:val="3C6C7BBF"/>
    <w:rsid w:val="3CCD0D28"/>
    <w:rsid w:val="3DC04F4B"/>
    <w:rsid w:val="3DDF42CD"/>
    <w:rsid w:val="3E5527E2"/>
    <w:rsid w:val="3EED17C2"/>
    <w:rsid w:val="3F067B5E"/>
    <w:rsid w:val="3F760693"/>
    <w:rsid w:val="3F9B4224"/>
    <w:rsid w:val="3FD4280A"/>
    <w:rsid w:val="3FE317C3"/>
    <w:rsid w:val="40112BB3"/>
    <w:rsid w:val="40403E99"/>
    <w:rsid w:val="405A5E8D"/>
    <w:rsid w:val="40BD2EF9"/>
    <w:rsid w:val="40CF681D"/>
    <w:rsid w:val="40F938F8"/>
    <w:rsid w:val="416C0E0D"/>
    <w:rsid w:val="417312E1"/>
    <w:rsid w:val="41F73CE9"/>
    <w:rsid w:val="422A3934"/>
    <w:rsid w:val="42745AEE"/>
    <w:rsid w:val="431A741C"/>
    <w:rsid w:val="43C4525A"/>
    <w:rsid w:val="43F26CA4"/>
    <w:rsid w:val="44010BA2"/>
    <w:rsid w:val="44254A04"/>
    <w:rsid w:val="44A91191"/>
    <w:rsid w:val="44E80FED"/>
    <w:rsid w:val="45573882"/>
    <w:rsid w:val="456E6A7F"/>
    <w:rsid w:val="45BB265C"/>
    <w:rsid w:val="45C229EC"/>
    <w:rsid w:val="46713F31"/>
    <w:rsid w:val="469B4F9E"/>
    <w:rsid w:val="48164D90"/>
    <w:rsid w:val="48261B1E"/>
    <w:rsid w:val="482F54DF"/>
    <w:rsid w:val="49D35593"/>
    <w:rsid w:val="4A8948E9"/>
    <w:rsid w:val="4A9A1CA8"/>
    <w:rsid w:val="4C261041"/>
    <w:rsid w:val="4C3E7B04"/>
    <w:rsid w:val="4C466EE3"/>
    <w:rsid w:val="4CA36D0B"/>
    <w:rsid w:val="4CD60AF3"/>
    <w:rsid w:val="4D665E71"/>
    <w:rsid w:val="4D681D0A"/>
    <w:rsid w:val="4D8364CC"/>
    <w:rsid w:val="4E4A7F43"/>
    <w:rsid w:val="4F19296D"/>
    <w:rsid w:val="4F367AC5"/>
    <w:rsid w:val="4F6C7D8A"/>
    <w:rsid w:val="4F781C58"/>
    <w:rsid w:val="4F9C7485"/>
    <w:rsid w:val="4FBA24A4"/>
    <w:rsid w:val="511D67A8"/>
    <w:rsid w:val="512B04DF"/>
    <w:rsid w:val="5186640F"/>
    <w:rsid w:val="518D24E5"/>
    <w:rsid w:val="51E064CE"/>
    <w:rsid w:val="5214053E"/>
    <w:rsid w:val="523A167B"/>
    <w:rsid w:val="53690469"/>
    <w:rsid w:val="53C51D8F"/>
    <w:rsid w:val="53F16F0B"/>
    <w:rsid w:val="550336D4"/>
    <w:rsid w:val="55621614"/>
    <w:rsid w:val="55BB4679"/>
    <w:rsid w:val="55EE556D"/>
    <w:rsid w:val="563B3C13"/>
    <w:rsid w:val="563C5A0D"/>
    <w:rsid w:val="568775D5"/>
    <w:rsid w:val="56890E23"/>
    <w:rsid w:val="5781195C"/>
    <w:rsid w:val="589D6DFA"/>
    <w:rsid w:val="597E2795"/>
    <w:rsid w:val="59A9178C"/>
    <w:rsid w:val="5A8F6383"/>
    <w:rsid w:val="5A936101"/>
    <w:rsid w:val="5B0154F6"/>
    <w:rsid w:val="5B4B2F4C"/>
    <w:rsid w:val="5BB4249E"/>
    <w:rsid w:val="5C1C575F"/>
    <w:rsid w:val="5CD34CAB"/>
    <w:rsid w:val="5D431EB4"/>
    <w:rsid w:val="5DE33B0D"/>
    <w:rsid w:val="5E0C75E0"/>
    <w:rsid w:val="5E9E5750"/>
    <w:rsid w:val="5EB765E9"/>
    <w:rsid w:val="5EE762B6"/>
    <w:rsid w:val="5F9E0C36"/>
    <w:rsid w:val="600C142F"/>
    <w:rsid w:val="60A85BDF"/>
    <w:rsid w:val="60E13B14"/>
    <w:rsid w:val="60F22776"/>
    <w:rsid w:val="62C27C8B"/>
    <w:rsid w:val="62D82F16"/>
    <w:rsid w:val="64151F48"/>
    <w:rsid w:val="64E01891"/>
    <w:rsid w:val="65F13AD6"/>
    <w:rsid w:val="661B7C8C"/>
    <w:rsid w:val="66BD3671"/>
    <w:rsid w:val="67667149"/>
    <w:rsid w:val="686967EE"/>
    <w:rsid w:val="69946172"/>
    <w:rsid w:val="6A52408F"/>
    <w:rsid w:val="6AA70FA1"/>
    <w:rsid w:val="6B894FAA"/>
    <w:rsid w:val="6BA958DD"/>
    <w:rsid w:val="6C9F4AA4"/>
    <w:rsid w:val="6CC60283"/>
    <w:rsid w:val="6D64057C"/>
    <w:rsid w:val="6DA87988"/>
    <w:rsid w:val="6DC9002B"/>
    <w:rsid w:val="6E4873C9"/>
    <w:rsid w:val="6EC84549"/>
    <w:rsid w:val="6ECB182C"/>
    <w:rsid w:val="6F4B042B"/>
    <w:rsid w:val="6FFB2258"/>
    <w:rsid w:val="70E60B87"/>
    <w:rsid w:val="712D7343"/>
    <w:rsid w:val="714F6A99"/>
    <w:rsid w:val="71752277"/>
    <w:rsid w:val="717B313A"/>
    <w:rsid w:val="718761D2"/>
    <w:rsid w:val="71A20F36"/>
    <w:rsid w:val="723A51D6"/>
    <w:rsid w:val="724C4811"/>
    <w:rsid w:val="73474C3F"/>
    <w:rsid w:val="73752023"/>
    <w:rsid w:val="737B1AA5"/>
    <w:rsid w:val="73912A38"/>
    <w:rsid w:val="73D035F1"/>
    <w:rsid w:val="7415000C"/>
    <w:rsid w:val="741C2CF0"/>
    <w:rsid w:val="75275E41"/>
    <w:rsid w:val="75692FE4"/>
    <w:rsid w:val="7601057E"/>
    <w:rsid w:val="76CC7B3E"/>
    <w:rsid w:val="770B6DCD"/>
    <w:rsid w:val="773802DA"/>
    <w:rsid w:val="778754E4"/>
    <w:rsid w:val="77985F1D"/>
    <w:rsid w:val="79673C54"/>
    <w:rsid w:val="79C35626"/>
    <w:rsid w:val="79DE0CED"/>
    <w:rsid w:val="7A3C1C4F"/>
    <w:rsid w:val="7AA13CDC"/>
    <w:rsid w:val="7AAA548A"/>
    <w:rsid w:val="7AB071FE"/>
    <w:rsid w:val="7B8A415F"/>
    <w:rsid w:val="7BE158A4"/>
    <w:rsid w:val="7C763089"/>
    <w:rsid w:val="7CE95350"/>
    <w:rsid w:val="7D213957"/>
    <w:rsid w:val="7D521F2E"/>
    <w:rsid w:val="7D625EAC"/>
    <w:rsid w:val="7D8C38CD"/>
    <w:rsid w:val="7DC46119"/>
    <w:rsid w:val="7E0368E7"/>
    <w:rsid w:val="7F486158"/>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39"/>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0"/>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30"/>
    <w:autoRedefine/>
    <w:qFormat/>
    <w:uiPriority w:val="99"/>
    <w:rPr>
      <w:rFonts w:ascii="宋体" w:eastAsia="宋体"/>
      <w:sz w:val="18"/>
      <w:szCs w:val="18"/>
    </w:rPr>
  </w:style>
  <w:style w:type="paragraph" w:styleId="7">
    <w:name w:val="annotation text"/>
    <w:basedOn w:val="1"/>
    <w:link w:val="35"/>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3"/>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2"/>
    <w:autoRedefine/>
    <w:semiHidden/>
    <w:qFormat/>
    <w:uiPriority w:val="99"/>
    <w:rPr>
      <w:sz w:val="18"/>
      <w:szCs w:val="18"/>
    </w:rPr>
  </w:style>
  <w:style w:type="paragraph" w:styleId="13">
    <w:name w:val="footer"/>
    <w:basedOn w:val="1"/>
    <w:link w:val="42"/>
    <w:autoRedefine/>
    <w:qFormat/>
    <w:uiPriority w:val="99"/>
    <w:pPr>
      <w:tabs>
        <w:tab w:val="center" w:pos="4153"/>
        <w:tab w:val="right" w:pos="8306"/>
      </w:tabs>
      <w:snapToGrid w:val="0"/>
      <w:jc w:val="left"/>
    </w:pPr>
    <w:rPr>
      <w:sz w:val="18"/>
      <w:szCs w:val="18"/>
    </w:rPr>
  </w:style>
  <w:style w:type="paragraph" w:styleId="14">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autoRedefine/>
    <w:unhideWhenUsed/>
    <w:qFormat/>
    <w:uiPriority w:val="39"/>
    <w:pPr>
      <w:tabs>
        <w:tab w:val="right" w:leader="dot" w:pos="10194"/>
      </w:tabs>
      <w:spacing w:line="0" w:lineRule="atLeast"/>
      <w:ind w:left="420" w:leftChars="200"/>
    </w:pPr>
  </w:style>
  <w:style w:type="paragraph" w:styleId="18">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Title"/>
    <w:basedOn w:val="1"/>
    <w:next w:val="1"/>
    <w:link w:val="31"/>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0">
    <w:name w:val="annotation subject"/>
    <w:basedOn w:val="7"/>
    <w:next w:val="7"/>
    <w:link w:val="36"/>
    <w:autoRedefine/>
    <w:semiHidden/>
    <w:unhideWhenUsed/>
    <w:qFormat/>
    <w:uiPriority w:val="0"/>
    <w:rPr>
      <w:b/>
      <w:bCs/>
    </w:rPr>
  </w:style>
  <w:style w:type="character" w:styleId="23">
    <w:name w:val="page number"/>
    <w:basedOn w:val="22"/>
    <w:autoRedefine/>
    <w:qFormat/>
    <w:uiPriority w:val="0"/>
  </w:style>
  <w:style w:type="character" w:styleId="24">
    <w:name w:val="FollowedHyperlink"/>
    <w:basedOn w:val="22"/>
    <w:autoRedefine/>
    <w:semiHidden/>
    <w:unhideWhenUsed/>
    <w:qFormat/>
    <w:uiPriority w:val="99"/>
    <w:rPr>
      <w:color w:val="800080" w:themeColor="followedHyperlink"/>
      <w:u w:val="single"/>
    </w:rPr>
  </w:style>
  <w:style w:type="character" w:styleId="25">
    <w:name w:val="Hyperlink"/>
    <w:basedOn w:val="22"/>
    <w:autoRedefine/>
    <w:unhideWhenUsed/>
    <w:qFormat/>
    <w:uiPriority w:val="99"/>
    <w:rPr>
      <w:color w:val="0000FF" w:themeColor="hyperlink"/>
      <w:u w:val="single"/>
    </w:rPr>
  </w:style>
  <w:style w:type="character" w:styleId="26">
    <w:name w:val="annotation reference"/>
    <w:basedOn w:val="22"/>
    <w:autoRedefine/>
    <w:semiHidden/>
    <w:unhideWhenUsed/>
    <w:qFormat/>
    <w:uiPriority w:val="0"/>
    <w:rPr>
      <w:sz w:val="21"/>
      <w:szCs w:val="21"/>
    </w:rPr>
  </w:style>
  <w:style w:type="character" w:customStyle="1" w:styleId="27">
    <w:name w:val="图表 Char"/>
    <w:link w:val="28"/>
    <w:autoRedefine/>
    <w:qFormat/>
    <w:uiPriority w:val="0"/>
    <w:rPr>
      <w:szCs w:val="21"/>
    </w:rPr>
  </w:style>
  <w:style w:type="paragraph" w:customStyle="1" w:styleId="28">
    <w:name w:val="图表"/>
    <w:basedOn w:val="1"/>
    <w:link w:val="27"/>
    <w:autoRedefine/>
    <w:qFormat/>
    <w:uiPriority w:val="0"/>
    <w:pPr>
      <w:jc w:val="center"/>
    </w:pPr>
    <w:rPr>
      <w:rFonts w:ascii="Times New Roman" w:hAnsi="Times New Roman" w:eastAsia="宋体" w:cs="Times New Roman"/>
      <w:kern w:val="0"/>
      <w:sz w:val="20"/>
      <w:szCs w:val="21"/>
    </w:rPr>
  </w:style>
  <w:style w:type="paragraph" w:styleId="29">
    <w:name w:val="List Paragraph"/>
    <w:basedOn w:val="1"/>
    <w:autoRedefine/>
    <w:qFormat/>
    <w:uiPriority w:val="34"/>
    <w:pPr>
      <w:ind w:firstLine="420" w:firstLineChars="200"/>
    </w:pPr>
  </w:style>
  <w:style w:type="character" w:customStyle="1" w:styleId="30">
    <w:name w:val="文档结构图 Char"/>
    <w:basedOn w:val="22"/>
    <w:link w:val="6"/>
    <w:autoRedefine/>
    <w:qFormat/>
    <w:uiPriority w:val="99"/>
    <w:rPr>
      <w:rFonts w:ascii="宋体" w:hAnsiTheme="minorHAnsi" w:cstheme="minorBidi"/>
      <w:kern w:val="2"/>
      <w:sz w:val="18"/>
      <w:szCs w:val="18"/>
    </w:rPr>
  </w:style>
  <w:style w:type="character" w:customStyle="1" w:styleId="31">
    <w:name w:val="标题 Char"/>
    <w:basedOn w:val="22"/>
    <w:link w:val="19"/>
    <w:autoRedefine/>
    <w:qFormat/>
    <w:uiPriority w:val="10"/>
    <w:rPr>
      <w:rFonts w:asciiTheme="majorHAnsi" w:hAnsiTheme="majorHAnsi" w:cstheme="majorBidi"/>
      <w:b/>
      <w:bCs/>
      <w:kern w:val="2"/>
      <w:sz w:val="32"/>
      <w:szCs w:val="32"/>
    </w:rPr>
  </w:style>
  <w:style w:type="character" w:customStyle="1" w:styleId="32">
    <w:name w:val="标题 1 Char"/>
    <w:basedOn w:val="22"/>
    <w:link w:val="2"/>
    <w:autoRedefine/>
    <w:qFormat/>
    <w:uiPriority w:val="9"/>
    <w:rPr>
      <w:rFonts w:asciiTheme="minorHAnsi" w:hAnsiTheme="minorHAnsi" w:eastAsiaTheme="minorEastAsia" w:cstheme="minorBidi"/>
      <w:b/>
      <w:bCs/>
      <w:kern w:val="44"/>
      <w:sz w:val="44"/>
      <w:szCs w:val="44"/>
    </w:rPr>
  </w:style>
  <w:style w:type="character" w:customStyle="1" w:styleId="33">
    <w:name w:val="日期 Char"/>
    <w:basedOn w:val="22"/>
    <w:link w:val="10"/>
    <w:autoRedefine/>
    <w:qFormat/>
    <w:uiPriority w:val="0"/>
    <w:rPr>
      <w:rFonts w:ascii="Arial Unicode MS" w:hAnsi="Arial Unicode MS" w:eastAsia="楷体" w:cs="Arial Unicode MS"/>
      <w:color w:val="000000"/>
      <w:kern w:val="2"/>
      <w:sz w:val="21"/>
      <w:szCs w:val="21"/>
      <w:u w:color="000000"/>
    </w:rPr>
  </w:style>
  <w:style w:type="paragraph" w:customStyle="1" w:styleId="34">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5">
    <w:name w:val="批注文字 Char"/>
    <w:basedOn w:val="22"/>
    <w:link w:val="7"/>
    <w:autoRedefine/>
    <w:semiHidden/>
    <w:qFormat/>
    <w:uiPriority w:val="0"/>
    <w:rPr>
      <w:rFonts w:asciiTheme="minorHAnsi" w:hAnsiTheme="minorHAnsi" w:eastAsiaTheme="minorEastAsia" w:cstheme="minorBidi"/>
      <w:kern w:val="2"/>
      <w:sz w:val="21"/>
      <w:szCs w:val="22"/>
    </w:rPr>
  </w:style>
  <w:style w:type="character" w:customStyle="1" w:styleId="36">
    <w:name w:val="批注主题 Char"/>
    <w:basedOn w:val="35"/>
    <w:link w:val="20"/>
    <w:autoRedefine/>
    <w:semiHidden/>
    <w:qFormat/>
    <w:uiPriority w:val="0"/>
    <w:rPr>
      <w:rFonts w:asciiTheme="minorHAnsi" w:hAnsiTheme="minorHAnsi" w:eastAsiaTheme="minorEastAsia" w:cstheme="minorBidi"/>
      <w:b/>
      <w:bCs/>
      <w:kern w:val="2"/>
      <w:sz w:val="21"/>
      <w:szCs w:val="22"/>
    </w:rPr>
  </w:style>
  <w:style w:type="character" w:customStyle="1" w:styleId="37">
    <w:name w:val="标题 2 Char"/>
    <w:basedOn w:val="22"/>
    <w:link w:val="3"/>
    <w:autoRedefine/>
    <w:qFormat/>
    <w:uiPriority w:val="9"/>
    <w:rPr>
      <w:rFonts w:ascii="Calibri" w:hAnsi="Calibri"/>
      <w:b/>
      <w:bCs/>
      <w:kern w:val="2"/>
      <w:sz w:val="32"/>
      <w:szCs w:val="32"/>
    </w:rPr>
  </w:style>
  <w:style w:type="paragraph" w:customStyle="1" w:styleId="38">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39">
    <w:name w:val="标题 3 Char"/>
    <w:basedOn w:val="22"/>
    <w:link w:val="4"/>
    <w:autoRedefine/>
    <w:qFormat/>
    <w:uiPriority w:val="9"/>
    <w:rPr>
      <w:rFonts w:asciiTheme="minorHAnsi" w:hAnsiTheme="minorHAnsi" w:eastAsiaTheme="minorEastAsia" w:cstheme="minorBidi"/>
      <w:b/>
      <w:bCs/>
      <w:kern w:val="2"/>
      <w:sz w:val="32"/>
      <w:szCs w:val="32"/>
    </w:rPr>
  </w:style>
  <w:style w:type="character" w:customStyle="1" w:styleId="40">
    <w:name w:val="标题 4 Char"/>
    <w:basedOn w:val="22"/>
    <w:link w:val="5"/>
    <w:autoRedefine/>
    <w:qFormat/>
    <w:uiPriority w:val="9"/>
    <w:rPr>
      <w:rFonts w:asciiTheme="majorHAnsi" w:hAnsiTheme="majorHAnsi" w:eastAsiaTheme="majorEastAsia" w:cstheme="majorBidi"/>
      <w:b/>
      <w:bCs/>
      <w:kern w:val="2"/>
      <w:sz w:val="28"/>
      <w:szCs w:val="28"/>
    </w:rPr>
  </w:style>
  <w:style w:type="character" w:customStyle="1" w:styleId="41">
    <w:name w:val="页眉 Char"/>
    <w:basedOn w:val="22"/>
    <w:link w:val="14"/>
    <w:autoRedefine/>
    <w:qFormat/>
    <w:uiPriority w:val="99"/>
    <w:rPr>
      <w:rFonts w:asciiTheme="minorHAnsi" w:hAnsiTheme="minorHAnsi" w:eastAsiaTheme="minorEastAsia" w:cstheme="minorBidi"/>
      <w:kern w:val="2"/>
      <w:sz w:val="18"/>
      <w:szCs w:val="18"/>
    </w:rPr>
  </w:style>
  <w:style w:type="character" w:customStyle="1" w:styleId="42">
    <w:name w:val="页脚 Char"/>
    <w:basedOn w:val="22"/>
    <w:link w:val="13"/>
    <w:autoRedefine/>
    <w:qFormat/>
    <w:uiPriority w:val="99"/>
    <w:rPr>
      <w:rFonts w:asciiTheme="minorHAnsi" w:hAnsiTheme="minorHAnsi" w:eastAsiaTheme="minorEastAsia" w:cstheme="minorBidi"/>
      <w:kern w:val="2"/>
      <w:sz w:val="18"/>
      <w:szCs w:val="18"/>
    </w:rPr>
  </w:style>
  <w:style w:type="paragraph" w:customStyle="1" w:styleId="43">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4">
    <w:name w:val="Block Label Char"/>
    <w:link w:val="45"/>
    <w:autoRedefine/>
    <w:qFormat/>
    <w:locked/>
    <w:uiPriority w:val="0"/>
    <w:rPr>
      <w:rFonts w:ascii="Book Antiqua" w:hAnsi="Book Antiqua" w:eastAsia="黑体"/>
      <w:bCs/>
      <w:sz w:val="26"/>
      <w:szCs w:val="26"/>
    </w:rPr>
  </w:style>
  <w:style w:type="paragraph" w:customStyle="1" w:styleId="45">
    <w:name w:val="Block Label"/>
    <w:basedOn w:val="1"/>
    <w:next w:val="1"/>
    <w:link w:val="44"/>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6">
    <w:name w:val="Table Heading Char"/>
    <w:link w:val="47"/>
    <w:autoRedefine/>
    <w:qFormat/>
    <w:locked/>
    <w:uiPriority w:val="0"/>
    <w:rPr>
      <w:rFonts w:ascii="Book Antiqua" w:hAnsi="Book Antiqua" w:eastAsia="黑体"/>
      <w:bCs/>
      <w:szCs w:val="21"/>
    </w:rPr>
  </w:style>
  <w:style w:type="paragraph" w:customStyle="1" w:styleId="47">
    <w:name w:val="Table Heading"/>
    <w:basedOn w:val="1"/>
    <w:link w:val="46"/>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48">
    <w:name w:val="Table Text Char"/>
    <w:link w:val="49"/>
    <w:autoRedefine/>
    <w:qFormat/>
    <w:locked/>
    <w:uiPriority w:val="0"/>
    <w:rPr>
      <w:szCs w:val="21"/>
    </w:rPr>
  </w:style>
  <w:style w:type="paragraph" w:customStyle="1" w:styleId="49">
    <w:name w:val="Table Text"/>
    <w:basedOn w:val="1"/>
    <w:link w:val="48"/>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50">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1">
    <w:name w:val="未处理的提及1"/>
    <w:basedOn w:val="22"/>
    <w:autoRedefine/>
    <w:semiHidden/>
    <w:unhideWhenUsed/>
    <w:qFormat/>
    <w:uiPriority w:val="99"/>
    <w:rPr>
      <w:color w:val="605E5C"/>
      <w:shd w:val="clear" w:color="auto" w:fill="E1DFDD"/>
    </w:rPr>
  </w:style>
  <w:style w:type="character" w:customStyle="1" w:styleId="52">
    <w:name w:val="批注框文本 Char"/>
    <w:basedOn w:val="22"/>
    <w:link w:val="12"/>
    <w:autoRedefine/>
    <w:semiHidden/>
    <w:qFormat/>
    <w:uiPriority w:val="99"/>
    <w:rPr>
      <w:rFonts w:asciiTheme="minorHAnsi" w:hAnsiTheme="minorHAnsi" w:eastAsiaTheme="minorEastAsia" w:cstheme="minorBidi"/>
      <w:kern w:val="2"/>
      <w:sz w:val="18"/>
      <w:szCs w:val="18"/>
    </w:rPr>
  </w:style>
  <w:style w:type="character" w:customStyle="1" w:styleId="53">
    <w:name w:val="Unresolved Mention"/>
    <w:basedOn w:val="22"/>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Oviphone.dot</Template>
  <Pages>33</Pages>
  <Words>2701</Words>
  <Characters>4182</Characters>
  <Lines>112</Lines>
  <Paragraphs>31</Paragraphs>
  <TotalTime>25</TotalTime>
  <ScaleCrop>false</ScaleCrop>
  <LinksUpToDate>false</LinksUpToDate>
  <CharactersWithSpaces>4361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吃饭</cp:lastModifiedBy>
  <cp:lastPrinted>2007-03-05T07:58:00Z</cp:lastPrinted>
  <dcterms:modified xsi:type="dcterms:W3CDTF">2025-11-12T01:43:18Z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2052-12.1.0.23542</vt:lpwstr>
  </property>
  <property fmtid="{D5CDD505-2E9C-101B-9397-08002B2CF9AE}" pid="9" name="ICV">
    <vt:lpwstr>3C3658E0289C4CF1B1BE124126F8CE1F_12</vt:lpwstr>
  </property>
  <property fmtid="{D5CDD505-2E9C-101B-9397-08002B2CF9AE}" pid="10" name="KSOTemplateDocerSaveRecord">
    <vt:lpwstr>eyJoZGlkIjoiNzlkYWEwNWFiNmRlMmExMmI2ZjBhNmUzNTExNzg1ZWUiLCJ1c2VySWQiOiI3MDc5NTkxNjEifQ==</vt:lpwstr>
  </property>
</Properties>
</file>